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21216" w14:textId="3A0E8471" w:rsidR="00422416" w:rsidRPr="00803DA8" w:rsidRDefault="00142825" w:rsidP="00803DA8">
      <w:pPr>
        <w:suppressAutoHyphens w:val="0"/>
        <w:jc w:val="center"/>
        <w:rPr>
          <w:rFonts w:ascii="Times New Roman" w:eastAsia="Calibri" w:hAnsi="Times New Roman"/>
          <w:b/>
          <w:sz w:val="32"/>
          <w:szCs w:val="32"/>
          <w:highlight w:val="yellow"/>
        </w:rPr>
      </w:pPr>
      <w:r>
        <w:rPr>
          <w:rFonts w:ascii="Times New Roman" w:hAnsi="Times New Roman"/>
          <w:sz w:val="32"/>
          <w:szCs w:val="32"/>
          <w:highlight w:val="yellow"/>
        </w:rPr>
        <w:t xml:space="preserve">COSMA Annual Report </w:t>
      </w:r>
      <w:r w:rsidRPr="00D7614B">
        <w:rPr>
          <w:rFonts w:ascii="Times New Roman" w:hAnsi="Times New Roman"/>
          <w:sz w:val="32"/>
          <w:szCs w:val="32"/>
          <w:highlight w:val="yellow"/>
        </w:rPr>
        <w:t>202</w:t>
      </w:r>
      <w:r w:rsidR="00733F79">
        <w:rPr>
          <w:rFonts w:ascii="Times New Roman" w:hAnsi="Times New Roman"/>
          <w:sz w:val="32"/>
          <w:szCs w:val="32"/>
          <w:highlight w:val="yellow"/>
        </w:rPr>
        <w:t>5</w:t>
      </w:r>
      <w:r w:rsidRPr="00B15F51">
        <w:rPr>
          <w:rFonts w:ascii="Times New Roman" w:hAnsi="Times New Roman"/>
          <w:sz w:val="32"/>
          <w:szCs w:val="32"/>
          <w:highlight w:val="yellow"/>
        </w:rPr>
        <w:t>-</w:t>
      </w:r>
      <w:r w:rsidRPr="00260053">
        <w:rPr>
          <w:rFonts w:ascii="Times New Roman" w:hAnsi="Times New Roman"/>
          <w:sz w:val="32"/>
          <w:szCs w:val="32"/>
          <w:highlight w:val="yellow"/>
        </w:rPr>
        <w:t>2</w:t>
      </w:r>
      <w:r w:rsidR="00733F79" w:rsidRPr="00006A1A">
        <w:rPr>
          <w:rFonts w:ascii="Times New Roman" w:hAnsi="Times New Roman"/>
          <w:sz w:val="32"/>
          <w:szCs w:val="32"/>
          <w:highlight w:val="yellow"/>
        </w:rPr>
        <w:t>6</w:t>
      </w:r>
    </w:p>
    <w:p w14:paraId="107CABF0" w14:textId="502D1789" w:rsidR="00422416" w:rsidRDefault="00422416" w:rsidP="00422416">
      <w:pPr>
        <w:pStyle w:val="Caption1"/>
        <w:jc w:val="center"/>
        <w:rPr>
          <w:rFonts w:ascii="Times New Roman" w:hAnsi="Times New Roman" w:cs="Times New Roman"/>
          <w:bCs w:val="0"/>
          <w:sz w:val="32"/>
          <w:szCs w:val="32"/>
        </w:rPr>
      </w:pPr>
      <w:r>
        <w:rPr>
          <w:rFonts w:ascii="Times New Roman" w:hAnsi="Times New Roman" w:cs="Times New Roman"/>
          <w:bCs w:val="0"/>
          <w:sz w:val="32"/>
          <w:szCs w:val="32"/>
        </w:rPr>
        <w:t>U.S. and non-U.S</w:t>
      </w:r>
      <w:r w:rsidR="003A1993">
        <w:rPr>
          <w:rFonts w:ascii="Times New Roman" w:hAnsi="Times New Roman" w:cs="Times New Roman"/>
          <w:bCs w:val="0"/>
          <w:sz w:val="32"/>
          <w:szCs w:val="32"/>
        </w:rPr>
        <w:t>.</w:t>
      </w:r>
      <w:r>
        <w:rPr>
          <w:rFonts w:ascii="Times New Roman" w:hAnsi="Times New Roman" w:cs="Times New Roman"/>
          <w:bCs w:val="0"/>
          <w:sz w:val="32"/>
          <w:szCs w:val="32"/>
        </w:rPr>
        <w:t xml:space="preserve">-based </w:t>
      </w:r>
      <w:r w:rsidRPr="00295F01">
        <w:rPr>
          <w:rFonts w:ascii="Times New Roman" w:hAnsi="Times New Roman" w:cs="Times New Roman"/>
          <w:bCs w:val="0"/>
          <w:sz w:val="32"/>
          <w:szCs w:val="32"/>
        </w:rPr>
        <w:t>Programs</w:t>
      </w:r>
    </w:p>
    <w:p w14:paraId="19DCD6C7" w14:textId="77777777" w:rsidR="00422416" w:rsidRDefault="00422416" w:rsidP="00774A9F">
      <w:pPr>
        <w:jc w:val="center"/>
        <w:rPr>
          <w:rFonts w:ascii="Times New Roman" w:hAnsi="Times New Roman"/>
          <w:b/>
          <w:sz w:val="24"/>
        </w:rPr>
      </w:pPr>
      <w:r w:rsidRPr="00712CE4">
        <w:rPr>
          <w:rFonts w:ascii="Times New Roman" w:hAnsi="Times New Roman"/>
          <w:b/>
          <w:sz w:val="24"/>
        </w:rPr>
        <w:t>This annual report should be completed for your academic unit/sport management program and submitted electronically to</w:t>
      </w:r>
      <w:r w:rsidR="00142825">
        <w:rPr>
          <w:rFonts w:ascii="Times New Roman" w:hAnsi="Times New Roman"/>
          <w:b/>
          <w:sz w:val="24"/>
        </w:rPr>
        <w:t xml:space="preserve"> COSMA by July 31 of each year.</w:t>
      </w:r>
    </w:p>
    <w:p w14:paraId="482859CC" w14:textId="77777777" w:rsidR="00142825" w:rsidRDefault="00142825" w:rsidP="00422416">
      <w:pPr>
        <w:rPr>
          <w:rFonts w:ascii="Times New Roman" w:hAnsi="Times New Roman"/>
          <w:b/>
          <w:sz w:val="24"/>
        </w:rPr>
      </w:pPr>
    </w:p>
    <w:p w14:paraId="101B4D0B" w14:textId="77777777" w:rsidR="005C6F62" w:rsidRDefault="006F3CEE" w:rsidP="006F3CEE">
      <w:pPr>
        <w:jc w:val="center"/>
        <w:rPr>
          <w:rFonts w:ascii="Times New Roman" w:hAnsi="Times New Roman"/>
          <w:b/>
          <w:sz w:val="24"/>
        </w:rPr>
      </w:pPr>
      <w:r>
        <w:rPr>
          <w:rFonts w:ascii="Times New Roman" w:hAnsi="Times New Roman"/>
          <w:b/>
          <w:sz w:val="24"/>
        </w:rPr>
        <w:t>SECTION 1: PROGRAMMATIC INFORMATION</w:t>
      </w:r>
    </w:p>
    <w:p w14:paraId="4F09C837" w14:textId="6930CC52" w:rsidR="00142825" w:rsidRPr="00712CE4" w:rsidRDefault="006F3CEE" w:rsidP="006F3CEE">
      <w:pPr>
        <w:jc w:val="center"/>
        <w:rPr>
          <w:rFonts w:ascii="Times New Roman" w:hAnsi="Times New Roman"/>
          <w:b/>
          <w:sz w:val="24"/>
        </w:rPr>
      </w:pPr>
      <w:r>
        <w:rPr>
          <w:rFonts w:ascii="Times New Roman" w:hAnsi="Times New Roman"/>
          <w:b/>
          <w:sz w:val="24"/>
        </w:rPr>
        <w:t>(COMPLETED BY ALL PROGRAMS)</w:t>
      </w:r>
    </w:p>
    <w:p w14:paraId="4552CF68" w14:textId="77777777" w:rsidR="00422416" w:rsidRDefault="00422416" w:rsidP="00422416">
      <w:pPr>
        <w:jc w:val="both"/>
        <w:rPr>
          <w:rFonts w:ascii="Times New Roman" w:hAnsi="Times New Roman"/>
          <w:sz w:val="16"/>
          <w:szCs w:val="16"/>
        </w:rPr>
      </w:pPr>
    </w:p>
    <w:tbl>
      <w:tblPr>
        <w:tblW w:w="0" w:type="auto"/>
        <w:tblInd w:w="14" w:type="dxa"/>
        <w:tblLayout w:type="fixed"/>
        <w:tblLook w:val="0000" w:firstRow="0" w:lastRow="0" w:firstColumn="0" w:lastColumn="0" w:noHBand="0" w:noVBand="0"/>
      </w:tblPr>
      <w:tblGrid>
        <w:gridCol w:w="720"/>
        <w:gridCol w:w="1624"/>
        <w:gridCol w:w="806"/>
        <w:gridCol w:w="1330"/>
        <w:gridCol w:w="1496"/>
        <w:gridCol w:w="328"/>
        <w:gridCol w:w="1530"/>
        <w:gridCol w:w="1628"/>
      </w:tblGrid>
      <w:tr w:rsidR="00422416" w14:paraId="76BE34E0" w14:textId="77777777" w:rsidTr="00B67B12">
        <w:tc>
          <w:tcPr>
            <w:tcW w:w="2344" w:type="dxa"/>
            <w:gridSpan w:val="2"/>
            <w:tcBorders>
              <w:top w:val="single" w:sz="1" w:space="0" w:color="000000"/>
              <w:left w:val="single" w:sz="1" w:space="0" w:color="000000"/>
              <w:bottom w:val="single" w:sz="1" w:space="0" w:color="000000"/>
            </w:tcBorders>
            <w:vAlign w:val="center"/>
          </w:tcPr>
          <w:p w14:paraId="14EB9210" w14:textId="77777777" w:rsidR="00422416" w:rsidRPr="006B2A55" w:rsidRDefault="00422416" w:rsidP="009516F6">
            <w:pPr>
              <w:tabs>
                <w:tab w:val="right" w:pos="4680"/>
                <w:tab w:val="right" w:pos="6390"/>
              </w:tabs>
              <w:snapToGrid w:val="0"/>
              <w:rPr>
                <w:rFonts w:ascii="Times New Roman" w:hAnsi="Times New Roman"/>
                <w:sz w:val="18"/>
                <w:szCs w:val="18"/>
              </w:rPr>
            </w:pPr>
            <w:r w:rsidRPr="006B2A55">
              <w:rPr>
                <w:rFonts w:ascii="Times New Roman" w:hAnsi="Times New Roman"/>
                <w:sz w:val="18"/>
                <w:szCs w:val="18"/>
              </w:rPr>
              <w:t>Institution’s Name:</w:t>
            </w:r>
          </w:p>
        </w:tc>
        <w:tc>
          <w:tcPr>
            <w:tcW w:w="7118" w:type="dxa"/>
            <w:gridSpan w:val="6"/>
            <w:tcBorders>
              <w:top w:val="single" w:sz="1" w:space="0" w:color="000000"/>
              <w:left w:val="single" w:sz="1" w:space="0" w:color="000000"/>
              <w:bottom w:val="single" w:sz="1" w:space="0" w:color="000000"/>
              <w:right w:val="single" w:sz="1" w:space="0" w:color="000000"/>
            </w:tcBorders>
            <w:shd w:val="clear" w:color="auto" w:fill="CCFFFF"/>
          </w:tcPr>
          <w:p w14:paraId="2C4F3C04" w14:textId="6389F592" w:rsidR="00422416" w:rsidRPr="006B2A55" w:rsidRDefault="006B2A55" w:rsidP="009516F6">
            <w:pPr>
              <w:pStyle w:val="Header1"/>
              <w:tabs>
                <w:tab w:val="clear" w:pos="4320"/>
                <w:tab w:val="right" w:pos="4680"/>
                <w:tab w:val="right" w:pos="6390"/>
              </w:tabs>
              <w:snapToGrid w:val="0"/>
              <w:rPr>
                <w:rFonts w:ascii="Times New Roman" w:eastAsia="Times New Roman" w:hAnsi="Times New Roman" w:cs="Times New Roman"/>
                <w:sz w:val="18"/>
                <w:szCs w:val="18"/>
              </w:rPr>
            </w:pPr>
            <w:r w:rsidRPr="006B2A55">
              <w:rPr>
                <w:rFonts w:ascii="Times New Roman" w:eastAsia="Times New Roman" w:hAnsi="Times New Roman" w:cs="Times New Roman"/>
                <w:sz w:val="18"/>
                <w:szCs w:val="18"/>
              </w:rPr>
              <w:t xml:space="preserve">York College of Pennsylvania </w:t>
            </w:r>
          </w:p>
        </w:tc>
      </w:tr>
      <w:tr w:rsidR="00422416" w14:paraId="2DBB63D4" w14:textId="77777777" w:rsidTr="00B67B12">
        <w:tc>
          <w:tcPr>
            <w:tcW w:w="2344" w:type="dxa"/>
            <w:gridSpan w:val="2"/>
            <w:tcBorders>
              <w:top w:val="single" w:sz="1" w:space="0" w:color="000000"/>
              <w:left w:val="single" w:sz="1" w:space="0" w:color="000000"/>
              <w:bottom w:val="single" w:sz="1" w:space="0" w:color="000000"/>
            </w:tcBorders>
            <w:vAlign w:val="center"/>
          </w:tcPr>
          <w:p w14:paraId="79FF63E4" w14:textId="77777777" w:rsidR="00422416" w:rsidRPr="006B2A55" w:rsidRDefault="00422416" w:rsidP="009516F6">
            <w:pPr>
              <w:tabs>
                <w:tab w:val="right" w:pos="4680"/>
                <w:tab w:val="right" w:pos="6390"/>
              </w:tabs>
              <w:snapToGrid w:val="0"/>
              <w:rPr>
                <w:rFonts w:ascii="Times New Roman" w:hAnsi="Times New Roman"/>
                <w:sz w:val="18"/>
                <w:szCs w:val="18"/>
              </w:rPr>
            </w:pPr>
            <w:r w:rsidRPr="006B2A55">
              <w:rPr>
                <w:rFonts w:ascii="Times New Roman" w:hAnsi="Times New Roman"/>
                <w:sz w:val="18"/>
                <w:szCs w:val="18"/>
              </w:rPr>
              <w:t>Address:</w:t>
            </w:r>
          </w:p>
        </w:tc>
        <w:tc>
          <w:tcPr>
            <w:tcW w:w="7118" w:type="dxa"/>
            <w:gridSpan w:val="6"/>
            <w:tcBorders>
              <w:top w:val="single" w:sz="1" w:space="0" w:color="000000"/>
              <w:left w:val="single" w:sz="1" w:space="0" w:color="000000"/>
              <w:bottom w:val="single" w:sz="1" w:space="0" w:color="000000"/>
              <w:right w:val="single" w:sz="1" w:space="0" w:color="000000"/>
            </w:tcBorders>
            <w:shd w:val="clear" w:color="auto" w:fill="CCFFFF"/>
          </w:tcPr>
          <w:p w14:paraId="55A81F08" w14:textId="5F9A0239" w:rsidR="00422416" w:rsidRPr="006B2A55" w:rsidRDefault="006B2A55" w:rsidP="009516F6">
            <w:pPr>
              <w:snapToGrid w:val="0"/>
              <w:rPr>
                <w:rFonts w:ascii="Times New Roman" w:hAnsi="Times New Roman"/>
                <w:sz w:val="18"/>
                <w:szCs w:val="18"/>
              </w:rPr>
            </w:pPr>
            <w:r w:rsidRPr="006B2A55">
              <w:rPr>
                <w:rFonts w:ascii="Times New Roman" w:hAnsi="Times New Roman"/>
                <w:sz w:val="18"/>
                <w:szCs w:val="18"/>
              </w:rPr>
              <w:t xml:space="preserve">441 Country Club Road </w:t>
            </w:r>
          </w:p>
        </w:tc>
      </w:tr>
      <w:tr w:rsidR="00422416" w14:paraId="72D2C777" w14:textId="77777777" w:rsidTr="00B67B12">
        <w:tc>
          <w:tcPr>
            <w:tcW w:w="720" w:type="dxa"/>
            <w:tcBorders>
              <w:top w:val="single" w:sz="1" w:space="0" w:color="000000"/>
              <w:left w:val="single" w:sz="1" w:space="0" w:color="000000"/>
              <w:bottom w:val="single" w:sz="1" w:space="0" w:color="000000"/>
            </w:tcBorders>
            <w:vAlign w:val="center"/>
          </w:tcPr>
          <w:p w14:paraId="08F18167" w14:textId="77777777" w:rsidR="00422416" w:rsidRPr="006B2A55" w:rsidRDefault="00422416" w:rsidP="009516F6">
            <w:pPr>
              <w:tabs>
                <w:tab w:val="right" w:pos="4680"/>
                <w:tab w:val="right" w:pos="6390"/>
              </w:tabs>
              <w:snapToGrid w:val="0"/>
              <w:rPr>
                <w:rFonts w:ascii="Times New Roman" w:hAnsi="Times New Roman"/>
                <w:sz w:val="18"/>
                <w:szCs w:val="18"/>
              </w:rPr>
            </w:pPr>
            <w:r w:rsidRPr="006B2A55">
              <w:rPr>
                <w:rFonts w:ascii="Times New Roman" w:hAnsi="Times New Roman"/>
                <w:sz w:val="18"/>
                <w:szCs w:val="18"/>
              </w:rPr>
              <w:t>City:</w:t>
            </w:r>
          </w:p>
        </w:tc>
        <w:tc>
          <w:tcPr>
            <w:tcW w:w="2430" w:type="dxa"/>
            <w:gridSpan w:val="2"/>
            <w:tcBorders>
              <w:top w:val="single" w:sz="1" w:space="0" w:color="000000"/>
              <w:left w:val="single" w:sz="1" w:space="0" w:color="000000"/>
              <w:bottom w:val="single" w:sz="1" w:space="0" w:color="000000"/>
            </w:tcBorders>
            <w:shd w:val="clear" w:color="auto" w:fill="CCFFFF"/>
          </w:tcPr>
          <w:p w14:paraId="33FE078A" w14:textId="42CF801C" w:rsidR="00422416" w:rsidRPr="006B2A55" w:rsidRDefault="006B2A55" w:rsidP="009516F6">
            <w:pPr>
              <w:pStyle w:val="Header1"/>
              <w:tabs>
                <w:tab w:val="clear" w:pos="4320"/>
                <w:tab w:val="right" w:pos="4680"/>
                <w:tab w:val="right" w:pos="6390"/>
              </w:tabs>
              <w:snapToGrid w:val="0"/>
              <w:rPr>
                <w:rFonts w:ascii="Times New Roman" w:eastAsia="Times New Roman" w:hAnsi="Times New Roman" w:cs="Times New Roman"/>
                <w:sz w:val="18"/>
                <w:szCs w:val="18"/>
              </w:rPr>
            </w:pPr>
            <w:r w:rsidRPr="006B2A55">
              <w:rPr>
                <w:rFonts w:ascii="Times New Roman" w:eastAsia="Times New Roman" w:hAnsi="Times New Roman" w:cs="Times New Roman"/>
                <w:sz w:val="18"/>
                <w:szCs w:val="18"/>
              </w:rPr>
              <w:t xml:space="preserve">York </w:t>
            </w:r>
          </w:p>
        </w:tc>
        <w:tc>
          <w:tcPr>
            <w:tcW w:w="1330" w:type="dxa"/>
            <w:tcBorders>
              <w:top w:val="single" w:sz="1" w:space="0" w:color="000000"/>
              <w:left w:val="single" w:sz="1" w:space="0" w:color="000000"/>
              <w:bottom w:val="single" w:sz="1" w:space="0" w:color="000000"/>
            </w:tcBorders>
            <w:vAlign w:val="center"/>
          </w:tcPr>
          <w:p w14:paraId="3373F8AC" w14:textId="77777777" w:rsidR="00422416" w:rsidRPr="006B2A55" w:rsidRDefault="00422416" w:rsidP="009516F6">
            <w:pPr>
              <w:tabs>
                <w:tab w:val="right" w:pos="4680"/>
                <w:tab w:val="right" w:pos="6390"/>
              </w:tabs>
              <w:snapToGrid w:val="0"/>
              <w:rPr>
                <w:rFonts w:ascii="Times New Roman" w:hAnsi="Times New Roman"/>
                <w:sz w:val="18"/>
                <w:szCs w:val="18"/>
              </w:rPr>
            </w:pPr>
            <w:r w:rsidRPr="006B2A55">
              <w:rPr>
                <w:rFonts w:ascii="Times New Roman" w:hAnsi="Times New Roman"/>
                <w:sz w:val="18"/>
                <w:szCs w:val="18"/>
              </w:rPr>
              <w:t>State:</w:t>
            </w:r>
          </w:p>
        </w:tc>
        <w:tc>
          <w:tcPr>
            <w:tcW w:w="1824" w:type="dxa"/>
            <w:gridSpan w:val="2"/>
            <w:tcBorders>
              <w:top w:val="single" w:sz="1" w:space="0" w:color="000000"/>
              <w:left w:val="single" w:sz="1" w:space="0" w:color="000000"/>
              <w:bottom w:val="single" w:sz="1" w:space="0" w:color="000000"/>
            </w:tcBorders>
            <w:shd w:val="clear" w:color="auto" w:fill="CCFFFF"/>
          </w:tcPr>
          <w:p w14:paraId="0317B987" w14:textId="20FEA368" w:rsidR="00422416" w:rsidRPr="006B2A55" w:rsidRDefault="006B2A55" w:rsidP="009516F6">
            <w:pPr>
              <w:pStyle w:val="Header1"/>
              <w:tabs>
                <w:tab w:val="clear" w:pos="4320"/>
                <w:tab w:val="right" w:pos="4680"/>
                <w:tab w:val="right" w:pos="6390"/>
              </w:tabs>
              <w:snapToGrid w:val="0"/>
              <w:rPr>
                <w:rFonts w:ascii="Times New Roman" w:eastAsia="Times New Roman" w:hAnsi="Times New Roman" w:cs="Times New Roman"/>
                <w:sz w:val="18"/>
                <w:szCs w:val="18"/>
              </w:rPr>
            </w:pPr>
            <w:r w:rsidRPr="006B2A55">
              <w:rPr>
                <w:rFonts w:ascii="Times New Roman" w:eastAsia="Times New Roman" w:hAnsi="Times New Roman" w:cs="Times New Roman"/>
                <w:sz w:val="18"/>
                <w:szCs w:val="18"/>
              </w:rPr>
              <w:t>PA</w:t>
            </w:r>
          </w:p>
        </w:tc>
        <w:tc>
          <w:tcPr>
            <w:tcW w:w="1530" w:type="dxa"/>
            <w:tcBorders>
              <w:top w:val="single" w:sz="1" w:space="0" w:color="000000"/>
              <w:left w:val="single" w:sz="1" w:space="0" w:color="000000"/>
              <w:bottom w:val="single" w:sz="1" w:space="0" w:color="000000"/>
            </w:tcBorders>
            <w:vAlign w:val="center"/>
          </w:tcPr>
          <w:p w14:paraId="403517C1" w14:textId="77777777" w:rsidR="00422416" w:rsidRPr="006B2A55" w:rsidRDefault="00422416" w:rsidP="009516F6">
            <w:pPr>
              <w:tabs>
                <w:tab w:val="right" w:pos="4680"/>
                <w:tab w:val="right" w:pos="6390"/>
              </w:tabs>
              <w:snapToGrid w:val="0"/>
              <w:rPr>
                <w:rFonts w:ascii="Times New Roman" w:hAnsi="Times New Roman"/>
                <w:sz w:val="18"/>
                <w:szCs w:val="18"/>
              </w:rPr>
            </w:pPr>
            <w:r w:rsidRPr="006B2A55">
              <w:rPr>
                <w:rFonts w:ascii="Times New Roman" w:hAnsi="Times New Roman"/>
                <w:sz w:val="18"/>
                <w:szCs w:val="18"/>
              </w:rPr>
              <w:t>ZIP/Postal Code:</w:t>
            </w:r>
          </w:p>
        </w:tc>
        <w:tc>
          <w:tcPr>
            <w:tcW w:w="1628" w:type="dxa"/>
            <w:tcBorders>
              <w:top w:val="single" w:sz="1" w:space="0" w:color="000000"/>
              <w:left w:val="single" w:sz="1" w:space="0" w:color="000000"/>
              <w:bottom w:val="single" w:sz="1" w:space="0" w:color="000000"/>
              <w:right w:val="single" w:sz="1" w:space="0" w:color="000000"/>
            </w:tcBorders>
            <w:shd w:val="clear" w:color="auto" w:fill="CCFFFF"/>
          </w:tcPr>
          <w:p w14:paraId="4FDD2B4B" w14:textId="4B7934B3" w:rsidR="00422416" w:rsidRPr="006B2A55" w:rsidRDefault="006B2A55" w:rsidP="009516F6">
            <w:pPr>
              <w:pStyle w:val="Header1"/>
              <w:tabs>
                <w:tab w:val="clear" w:pos="4320"/>
                <w:tab w:val="right" w:pos="4680"/>
                <w:tab w:val="right" w:pos="6390"/>
              </w:tabs>
              <w:snapToGrid w:val="0"/>
              <w:rPr>
                <w:rFonts w:ascii="Times New Roman" w:eastAsia="Times New Roman" w:hAnsi="Times New Roman" w:cs="Times New Roman"/>
                <w:sz w:val="18"/>
                <w:szCs w:val="18"/>
              </w:rPr>
            </w:pPr>
            <w:r w:rsidRPr="006B2A55">
              <w:rPr>
                <w:rFonts w:ascii="Times New Roman" w:eastAsia="Times New Roman" w:hAnsi="Times New Roman" w:cs="Times New Roman"/>
                <w:sz w:val="18"/>
                <w:szCs w:val="18"/>
              </w:rPr>
              <w:t>17403</w:t>
            </w:r>
          </w:p>
        </w:tc>
      </w:tr>
      <w:tr w:rsidR="00422416" w14:paraId="4BDC68D0" w14:textId="77777777" w:rsidTr="00B67B12">
        <w:tc>
          <w:tcPr>
            <w:tcW w:w="2344" w:type="dxa"/>
            <w:gridSpan w:val="2"/>
            <w:tcBorders>
              <w:top w:val="single" w:sz="1" w:space="0" w:color="000000"/>
              <w:left w:val="single" w:sz="1" w:space="0" w:color="000000"/>
              <w:bottom w:val="single" w:sz="1" w:space="0" w:color="000000"/>
            </w:tcBorders>
            <w:vAlign w:val="center"/>
          </w:tcPr>
          <w:p w14:paraId="1B3B1DAA" w14:textId="52DBD136" w:rsidR="00422416" w:rsidRPr="006B2A55" w:rsidRDefault="00422416" w:rsidP="009516F6">
            <w:pPr>
              <w:tabs>
                <w:tab w:val="right" w:pos="4680"/>
                <w:tab w:val="right" w:pos="6390"/>
              </w:tabs>
              <w:snapToGrid w:val="0"/>
              <w:rPr>
                <w:rFonts w:ascii="Times New Roman" w:hAnsi="Times New Roman"/>
                <w:sz w:val="18"/>
                <w:szCs w:val="18"/>
              </w:rPr>
            </w:pPr>
            <w:r w:rsidRPr="006B2A55">
              <w:rPr>
                <w:rFonts w:ascii="Times New Roman" w:hAnsi="Times New Roman"/>
                <w:sz w:val="18"/>
                <w:szCs w:val="18"/>
              </w:rPr>
              <w:t xml:space="preserve">Primary </w:t>
            </w:r>
            <w:r w:rsidR="00142825" w:rsidRPr="006B2A55">
              <w:rPr>
                <w:rFonts w:ascii="Times New Roman" w:hAnsi="Times New Roman"/>
                <w:sz w:val="18"/>
                <w:szCs w:val="18"/>
              </w:rPr>
              <w:t xml:space="preserve">COSMA </w:t>
            </w:r>
            <w:r w:rsidRPr="006B2A55">
              <w:rPr>
                <w:rFonts w:ascii="Times New Roman" w:hAnsi="Times New Roman"/>
                <w:sz w:val="18"/>
                <w:szCs w:val="18"/>
              </w:rPr>
              <w:t>Contact Name</w:t>
            </w:r>
            <w:r w:rsidR="00A162E4" w:rsidRPr="006B2A55">
              <w:rPr>
                <w:rFonts w:ascii="Times New Roman" w:hAnsi="Times New Roman"/>
                <w:sz w:val="18"/>
                <w:szCs w:val="18"/>
              </w:rPr>
              <w:t xml:space="preserve"> and Designated Alternate Contact:</w:t>
            </w:r>
          </w:p>
        </w:tc>
        <w:tc>
          <w:tcPr>
            <w:tcW w:w="7118" w:type="dxa"/>
            <w:gridSpan w:val="6"/>
            <w:tcBorders>
              <w:top w:val="single" w:sz="1" w:space="0" w:color="000000"/>
              <w:left w:val="single" w:sz="1" w:space="0" w:color="000000"/>
              <w:bottom w:val="single" w:sz="1" w:space="0" w:color="000000"/>
              <w:right w:val="single" w:sz="1" w:space="0" w:color="000000"/>
            </w:tcBorders>
            <w:shd w:val="clear" w:color="auto" w:fill="CCFFFF"/>
          </w:tcPr>
          <w:p w14:paraId="3A74F1AD" w14:textId="165AFB99" w:rsidR="00422416" w:rsidRPr="006B2A55" w:rsidRDefault="00A162E4" w:rsidP="009516F6">
            <w:pPr>
              <w:pStyle w:val="Header1"/>
              <w:tabs>
                <w:tab w:val="clear" w:pos="4320"/>
                <w:tab w:val="right" w:pos="4680"/>
                <w:tab w:val="right" w:pos="6390"/>
              </w:tabs>
              <w:snapToGrid w:val="0"/>
              <w:rPr>
                <w:rFonts w:ascii="Times New Roman" w:eastAsia="Times New Roman" w:hAnsi="Times New Roman" w:cs="Times New Roman"/>
                <w:sz w:val="18"/>
                <w:szCs w:val="18"/>
              </w:rPr>
            </w:pPr>
            <w:r w:rsidRPr="006B2A55">
              <w:rPr>
                <w:rFonts w:ascii="Times New Roman" w:eastAsia="Times New Roman" w:hAnsi="Times New Roman" w:cs="Times New Roman"/>
                <w:sz w:val="18"/>
                <w:szCs w:val="18"/>
              </w:rPr>
              <w:t>Name 1:</w:t>
            </w:r>
            <w:r w:rsidR="006B2A55" w:rsidRPr="006B2A55">
              <w:rPr>
                <w:rFonts w:ascii="Times New Roman" w:eastAsia="Times New Roman" w:hAnsi="Times New Roman" w:cs="Times New Roman"/>
                <w:sz w:val="18"/>
                <w:szCs w:val="18"/>
              </w:rPr>
              <w:t xml:space="preserve"> Molly Hayes Sauder </w:t>
            </w:r>
          </w:p>
          <w:p w14:paraId="608BF9A4" w14:textId="77777777" w:rsidR="00A162E4" w:rsidRPr="006B2A55" w:rsidRDefault="00A162E4" w:rsidP="009516F6">
            <w:pPr>
              <w:pStyle w:val="Header1"/>
              <w:tabs>
                <w:tab w:val="clear" w:pos="4320"/>
                <w:tab w:val="right" w:pos="4680"/>
                <w:tab w:val="right" w:pos="6390"/>
              </w:tabs>
              <w:snapToGrid w:val="0"/>
              <w:rPr>
                <w:rFonts w:ascii="Times New Roman" w:eastAsia="Times New Roman" w:hAnsi="Times New Roman" w:cs="Times New Roman"/>
                <w:sz w:val="18"/>
                <w:szCs w:val="18"/>
              </w:rPr>
            </w:pPr>
          </w:p>
          <w:p w14:paraId="45EDB8EE" w14:textId="74B56587" w:rsidR="00A162E4" w:rsidRPr="006B2A55" w:rsidRDefault="00A162E4" w:rsidP="009516F6">
            <w:pPr>
              <w:pStyle w:val="Header1"/>
              <w:tabs>
                <w:tab w:val="clear" w:pos="4320"/>
                <w:tab w:val="right" w:pos="4680"/>
                <w:tab w:val="right" w:pos="6390"/>
              </w:tabs>
              <w:snapToGrid w:val="0"/>
              <w:rPr>
                <w:rFonts w:ascii="Times New Roman" w:eastAsia="Times New Roman" w:hAnsi="Times New Roman" w:cs="Times New Roman"/>
                <w:sz w:val="18"/>
                <w:szCs w:val="18"/>
              </w:rPr>
            </w:pPr>
            <w:r w:rsidRPr="006B2A55">
              <w:rPr>
                <w:rFonts w:ascii="Times New Roman" w:eastAsia="Times New Roman" w:hAnsi="Times New Roman" w:cs="Times New Roman"/>
                <w:sz w:val="18"/>
                <w:szCs w:val="18"/>
              </w:rPr>
              <w:t>Name 2:</w:t>
            </w:r>
            <w:r w:rsidR="006B2A55" w:rsidRPr="006B2A55">
              <w:rPr>
                <w:rFonts w:ascii="Times New Roman" w:eastAsia="Times New Roman" w:hAnsi="Times New Roman" w:cs="Times New Roman"/>
                <w:sz w:val="18"/>
                <w:szCs w:val="18"/>
              </w:rPr>
              <w:t xml:space="preserve"> Michael Mudrick </w:t>
            </w:r>
          </w:p>
        </w:tc>
      </w:tr>
      <w:tr w:rsidR="00422416" w14:paraId="703199AA" w14:textId="77777777" w:rsidTr="00B67B12">
        <w:tc>
          <w:tcPr>
            <w:tcW w:w="2344" w:type="dxa"/>
            <w:gridSpan w:val="2"/>
            <w:tcBorders>
              <w:top w:val="single" w:sz="1" w:space="0" w:color="000000"/>
              <w:left w:val="single" w:sz="1" w:space="0" w:color="000000"/>
              <w:bottom w:val="single" w:sz="1" w:space="0" w:color="000000"/>
            </w:tcBorders>
            <w:vAlign w:val="center"/>
          </w:tcPr>
          <w:p w14:paraId="61ADD20C" w14:textId="77777777" w:rsidR="00422416" w:rsidRPr="006B2A55" w:rsidRDefault="00422416" w:rsidP="009516F6">
            <w:pPr>
              <w:tabs>
                <w:tab w:val="right" w:pos="4680"/>
                <w:tab w:val="right" w:pos="6390"/>
              </w:tabs>
              <w:snapToGrid w:val="0"/>
              <w:rPr>
                <w:rFonts w:ascii="Times New Roman" w:hAnsi="Times New Roman"/>
                <w:sz w:val="18"/>
                <w:szCs w:val="18"/>
              </w:rPr>
            </w:pPr>
            <w:r w:rsidRPr="006B2A55">
              <w:rPr>
                <w:rFonts w:ascii="Times New Roman" w:hAnsi="Times New Roman"/>
                <w:sz w:val="18"/>
                <w:szCs w:val="18"/>
              </w:rPr>
              <w:t>Telephone:</w:t>
            </w:r>
          </w:p>
        </w:tc>
        <w:tc>
          <w:tcPr>
            <w:tcW w:w="2136" w:type="dxa"/>
            <w:gridSpan w:val="2"/>
            <w:tcBorders>
              <w:top w:val="single" w:sz="1" w:space="0" w:color="000000"/>
              <w:left w:val="single" w:sz="1" w:space="0" w:color="000000"/>
              <w:bottom w:val="single" w:sz="1" w:space="0" w:color="000000"/>
            </w:tcBorders>
            <w:shd w:val="clear" w:color="auto" w:fill="CCFFFF"/>
          </w:tcPr>
          <w:p w14:paraId="645FF212" w14:textId="43700B21" w:rsidR="00422416" w:rsidRPr="006B2A55" w:rsidRDefault="006B2A55" w:rsidP="009516F6">
            <w:pPr>
              <w:pStyle w:val="Header1"/>
              <w:tabs>
                <w:tab w:val="clear" w:pos="4320"/>
                <w:tab w:val="right" w:pos="4680"/>
                <w:tab w:val="right" w:pos="6390"/>
              </w:tabs>
              <w:snapToGrid w:val="0"/>
              <w:rPr>
                <w:rFonts w:ascii="Times New Roman" w:eastAsia="Times New Roman" w:hAnsi="Times New Roman" w:cs="Times New Roman"/>
                <w:sz w:val="18"/>
                <w:szCs w:val="18"/>
              </w:rPr>
            </w:pPr>
            <w:r w:rsidRPr="006B2A55">
              <w:rPr>
                <w:rFonts w:ascii="Times New Roman" w:eastAsia="Times New Roman" w:hAnsi="Times New Roman" w:cs="Times New Roman"/>
                <w:sz w:val="18"/>
                <w:szCs w:val="18"/>
              </w:rPr>
              <w:t>717.815.6648</w:t>
            </w:r>
          </w:p>
        </w:tc>
        <w:tc>
          <w:tcPr>
            <w:tcW w:w="1496" w:type="dxa"/>
            <w:tcBorders>
              <w:top w:val="single" w:sz="1" w:space="0" w:color="000000"/>
              <w:left w:val="single" w:sz="1" w:space="0" w:color="000000"/>
              <w:bottom w:val="single" w:sz="1" w:space="0" w:color="000000"/>
            </w:tcBorders>
            <w:vAlign w:val="center"/>
          </w:tcPr>
          <w:p w14:paraId="4FD682F7" w14:textId="77777777" w:rsidR="00422416" w:rsidRPr="006B2A55" w:rsidRDefault="00422416" w:rsidP="009516F6">
            <w:pPr>
              <w:tabs>
                <w:tab w:val="right" w:pos="4680"/>
                <w:tab w:val="right" w:pos="6390"/>
              </w:tabs>
              <w:snapToGrid w:val="0"/>
              <w:rPr>
                <w:rFonts w:ascii="Times New Roman" w:hAnsi="Times New Roman"/>
                <w:sz w:val="18"/>
                <w:szCs w:val="18"/>
              </w:rPr>
            </w:pPr>
            <w:r w:rsidRPr="006B2A55">
              <w:rPr>
                <w:rFonts w:ascii="Times New Roman" w:hAnsi="Times New Roman"/>
                <w:sz w:val="18"/>
                <w:szCs w:val="18"/>
              </w:rPr>
              <w:t>Email:</w:t>
            </w:r>
          </w:p>
        </w:tc>
        <w:tc>
          <w:tcPr>
            <w:tcW w:w="3486" w:type="dxa"/>
            <w:gridSpan w:val="3"/>
            <w:tcBorders>
              <w:top w:val="single" w:sz="1" w:space="0" w:color="000000"/>
              <w:left w:val="single" w:sz="1" w:space="0" w:color="000000"/>
              <w:bottom w:val="single" w:sz="1" w:space="0" w:color="000000"/>
              <w:right w:val="single" w:sz="1" w:space="0" w:color="000000"/>
            </w:tcBorders>
            <w:shd w:val="clear" w:color="auto" w:fill="CCFFFF"/>
          </w:tcPr>
          <w:p w14:paraId="736B232E" w14:textId="2EFC184A" w:rsidR="00422416" w:rsidRPr="006B2A55" w:rsidRDefault="006B2A55" w:rsidP="009516F6">
            <w:pPr>
              <w:pStyle w:val="Header1"/>
              <w:tabs>
                <w:tab w:val="clear" w:pos="4320"/>
                <w:tab w:val="right" w:pos="4680"/>
                <w:tab w:val="right" w:pos="6390"/>
              </w:tabs>
              <w:snapToGrid w:val="0"/>
              <w:rPr>
                <w:rFonts w:ascii="Times New Roman" w:eastAsia="Times New Roman" w:hAnsi="Times New Roman" w:cs="Times New Roman"/>
                <w:sz w:val="18"/>
                <w:szCs w:val="18"/>
              </w:rPr>
            </w:pPr>
            <w:r w:rsidRPr="006B2A55">
              <w:rPr>
                <w:rFonts w:ascii="Times New Roman" w:eastAsia="Times New Roman" w:hAnsi="Times New Roman" w:cs="Times New Roman"/>
                <w:sz w:val="18"/>
                <w:szCs w:val="18"/>
              </w:rPr>
              <w:t>msauder@ycp.edu</w:t>
            </w:r>
          </w:p>
        </w:tc>
      </w:tr>
      <w:tr w:rsidR="00142825" w:rsidRPr="007B5D8F" w14:paraId="4E29FAD9" w14:textId="77777777" w:rsidTr="00B67B12">
        <w:tc>
          <w:tcPr>
            <w:tcW w:w="2344" w:type="dxa"/>
            <w:gridSpan w:val="2"/>
            <w:tcBorders>
              <w:top w:val="single" w:sz="1" w:space="0" w:color="000000"/>
              <w:left w:val="single" w:sz="1" w:space="0" w:color="000000"/>
              <w:bottom w:val="single" w:sz="1" w:space="0" w:color="000000"/>
            </w:tcBorders>
            <w:vAlign w:val="center"/>
          </w:tcPr>
          <w:p w14:paraId="39E0F5A3" w14:textId="77777777" w:rsidR="00142825" w:rsidRPr="006B2A55" w:rsidRDefault="00142825" w:rsidP="00142825">
            <w:pPr>
              <w:tabs>
                <w:tab w:val="right" w:pos="4680"/>
                <w:tab w:val="right" w:pos="6390"/>
              </w:tabs>
              <w:snapToGrid w:val="0"/>
              <w:rPr>
                <w:rFonts w:ascii="Times New Roman" w:hAnsi="Times New Roman"/>
                <w:sz w:val="18"/>
                <w:szCs w:val="18"/>
              </w:rPr>
            </w:pPr>
            <w:r w:rsidRPr="006B2A55">
              <w:rPr>
                <w:rFonts w:ascii="Times New Roman" w:hAnsi="Times New Roman"/>
                <w:sz w:val="18"/>
                <w:szCs w:val="18"/>
              </w:rPr>
              <w:t>Sport Management Degree Program(s):</w:t>
            </w:r>
          </w:p>
        </w:tc>
        <w:tc>
          <w:tcPr>
            <w:tcW w:w="7118" w:type="dxa"/>
            <w:gridSpan w:val="6"/>
            <w:tcBorders>
              <w:top w:val="single" w:sz="1" w:space="0" w:color="000000"/>
              <w:left w:val="single" w:sz="1" w:space="0" w:color="000000"/>
              <w:bottom w:val="single" w:sz="1" w:space="0" w:color="000000"/>
              <w:right w:val="single" w:sz="1" w:space="0" w:color="000000"/>
            </w:tcBorders>
            <w:shd w:val="clear" w:color="auto" w:fill="CCFFFF"/>
          </w:tcPr>
          <w:p w14:paraId="063C30D4" w14:textId="7275458C" w:rsidR="00142825" w:rsidRPr="006B2A55" w:rsidRDefault="006B2A55" w:rsidP="00B67B12">
            <w:pPr>
              <w:tabs>
                <w:tab w:val="left" w:pos="3920"/>
              </w:tabs>
              <w:snapToGrid w:val="0"/>
              <w:rPr>
                <w:rFonts w:ascii="Times New Roman" w:hAnsi="Times New Roman"/>
                <w:sz w:val="18"/>
                <w:szCs w:val="18"/>
              </w:rPr>
            </w:pPr>
            <w:r w:rsidRPr="006B2A55">
              <w:rPr>
                <w:rFonts w:ascii="Times New Roman" w:hAnsi="Times New Roman"/>
                <w:sz w:val="18"/>
                <w:szCs w:val="18"/>
              </w:rPr>
              <w:t xml:space="preserve">Bachelor of Science in Sport Management </w:t>
            </w:r>
            <w:r w:rsidRPr="006B2A55">
              <w:rPr>
                <w:rFonts w:ascii="Times New Roman" w:hAnsi="Times New Roman"/>
                <w:sz w:val="18"/>
                <w:szCs w:val="18"/>
              </w:rPr>
              <w:br/>
              <w:t xml:space="preserve">Bachelor of Arts in Sport </w:t>
            </w:r>
            <w:r>
              <w:rPr>
                <w:rFonts w:ascii="Times New Roman" w:hAnsi="Times New Roman"/>
                <w:sz w:val="18"/>
                <w:szCs w:val="18"/>
              </w:rPr>
              <w:t>Media</w:t>
            </w:r>
          </w:p>
        </w:tc>
      </w:tr>
      <w:tr w:rsidR="00B67B12" w:rsidRPr="007B5D8F" w14:paraId="4A83F7BD" w14:textId="77777777" w:rsidTr="00E64403">
        <w:tc>
          <w:tcPr>
            <w:tcW w:w="2344" w:type="dxa"/>
            <w:gridSpan w:val="2"/>
            <w:tcBorders>
              <w:top w:val="single" w:sz="1" w:space="0" w:color="000000"/>
              <w:left w:val="single" w:sz="1" w:space="0" w:color="000000"/>
              <w:bottom w:val="single" w:sz="1" w:space="0" w:color="000000"/>
            </w:tcBorders>
            <w:vAlign w:val="center"/>
          </w:tcPr>
          <w:p w14:paraId="3B893BC3" w14:textId="77777777" w:rsidR="00B67B12" w:rsidRPr="006B2A55" w:rsidRDefault="00B67B12" w:rsidP="00B67B12">
            <w:pPr>
              <w:tabs>
                <w:tab w:val="right" w:pos="4680"/>
                <w:tab w:val="right" w:pos="6390"/>
              </w:tabs>
              <w:snapToGrid w:val="0"/>
              <w:rPr>
                <w:rFonts w:ascii="Times New Roman" w:hAnsi="Times New Roman"/>
                <w:sz w:val="18"/>
                <w:szCs w:val="18"/>
              </w:rPr>
            </w:pPr>
            <w:r w:rsidRPr="006B2A55">
              <w:rPr>
                <w:rFonts w:ascii="Times New Roman" w:hAnsi="Times New Roman"/>
                <w:sz w:val="18"/>
                <w:szCs w:val="18"/>
              </w:rPr>
              <w:t>Name of College where Sport Management degree(s) is housed:</w:t>
            </w:r>
          </w:p>
        </w:tc>
        <w:tc>
          <w:tcPr>
            <w:tcW w:w="7118" w:type="dxa"/>
            <w:gridSpan w:val="6"/>
            <w:tcBorders>
              <w:top w:val="single" w:sz="1" w:space="0" w:color="000000"/>
              <w:left w:val="single" w:sz="1" w:space="0" w:color="000000"/>
              <w:bottom w:val="single" w:sz="1" w:space="0" w:color="000000"/>
              <w:right w:val="single" w:sz="1" w:space="0" w:color="000000"/>
            </w:tcBorders>
            <w:shd w:val="clear" w:color="auto" w:fill="CCFFFF"/>
          </w:tcPr>
          <w:p w14:paraId="1AC67505" w14:textId="457CE088" w:rsidR="00B67B12" w:rsidRPr="006B2A55" w:rsidRDefault="006B2A55" w:rsidP="00E64403">
            <w:pPr>
              <w:tabs>
                <w:tab w:val="left" w:pos="3920"/>
              </w:tabs>
              <w:snapToGrid w:val="0"/>
              <w:rPr>
                <w:rFonts w:ascii="Times New Roman" w:hAnsi="Times New Roman"/>
                <w:sz w:val="18"/>
                <w:szCs w:val="18"/>
              </w:rPr>
            </w:pPr>
            <w:r w:rsidRPr="006B2A55">
              <w:rPr>
                <w:rFonts w:ascii="Times New Roman" w:hAnsi="Times New Roman"/>
                <w:sz w:val="18"/>
                <w:szCs w:val="18"/>
              </w:rPr>
              <w:t xml:space="preserve">Graham School of Business </w:t>
            </w:r>
          </w:p>
        </w:tc>
      </w:tr>
      <w:tr w:rsidR="00B67B12" w:rsidRPr="007B5D8F" w14:paraId="4E66C1BB" w14:textId="77777777" w:rsidTr="00B67B12">
        <w:tc>
          <w:tcPr>
            <w:tcW w:w="9462" w:type="dxa"/>
            <w:gridSpan w:val="8"/>
            <w:tcBorders>
              <w:top w:val="single" w:sz="1" w:space="0" w:color="000000"/>
              <w:left w:val="single" w:sz="1" w:space="0" w:color="000000"/>
              <w:bottom w:val="single" w:sz="1" w:space="0" w:color="000000"/>
              <w:right w:val="single" w:sz="1" w:space="0" w:color="000000"/>
            </w:tcBorders>
            <w:vAlign w:val="center"/>
          </w:tcPr>
          <w:p w14:paraId="6B075D83" w14:textId="0AFF8889" w:rsidR="00B67B12" w:rsidRDefault="00B67B12" w:rsidP="009516F6">
            <w:pPr>
              <w:pStyle w:val="Header1"/>
              <w:tabs>
                <w:tab w:val="clear" w:pos="4320"/>
                <w:tab w:val="right" w:pos="4680"/>
                <w:tab w:val="right" w:pos="6390"/>
              </w:tabs>
              <w:snapToGrid w:val="0"/>
              <w:rPr>
                <w:rFonts w:ascii="Times New Roman" w:eastAsia="Times New Roman" w:hAnsi="Times New Roman" w:cs="Times New Roman"/>
                <w:sz w:val="18"/>
                <w:szCs w:val="18"/>
              </w:rPr>
            </w:pPr>
            <w:r w:rsidRPr="006B2A55">
              <w:rPr>
                <w:rFonts w:ascii="Times New Roman" w:eastAsia="Times New Roman" w:hAnsi="Times New Roman" w:cs="Times New Roman"/>
                <w:sz w:val="18"/>
                <w:szCs w:val="18"/>
              </w:rPr>
              <w:t>Academic Unit URL:</w:t>
            </w:r>
            <w:r w:rsidR="006B2A55" w:rsidRPr="006B2A55">
              <w:rPr>
                <w:rFonts w:ascii="Times New Roman" w:eastAsia="Times New Roman" w:hAnsi="Times New Roman" w:cs="Times New Roman"/>
                <w:sz w:val="18"/>
                <w:szCs w:val="18"/>
              </w:rPr>
              <w:t xml:space="preserve"> </w:t>
            </w:r>
            <w:hyperlink r:id="rId8" w:history="1">
              <w:r w:rsidR="006B2A55" w:rsidRPr="00525A1D">
                <w:rPr>
                  <w:rStyle w:val="Hyperlink"/>
                  <w:rFonts w:ascii="Times New Roman" w:eastAsia="Times New Roman" w:hAnsi="Times New Roman" w:cs="Times New Roman"/>
                  <w:sz w:val="18"/>
                  <w:szCs w:val="18"/>
                </w:rPr>
                <w:t>https://www.ycp.edu/academics/programs/sport-management</w:t>
              </w:r>
            </w:hyperlink>
          </w:p>
          <w:p w14:paraId="767DCFD0" w14:textId="0071D0C5" w:rsidR="006B2A55" w:rsidRDefault="006B2A55" w:rsidP="009516F6">
            <w:pPr>
              <w:pStyle w:val="Header1"/>
              <w:tabs>
                <w:tab w:val="clear" w:pos="4320"/>
                <w:tab w:val="right" w:pos="4680"/>
                <w:tab w:val="right" w:pos="6390"/>
              </w:tabs>
              <w:snapToGrid w:val="0"/>
              <w:rPr>
                <w:rFonts w:ascii="Times New Roman" w:eastAsia="Times New Roman" w:hAnsi="Times New Roman" w:cs="Times New Roman"/>
                <w:sz w:val="18"/>
                <w:szCs w:val="18"/>
              </w:rPr>
            </w:pPr>
            <w:hyperlink r:id="rId9" w:history="1">
              <w:r w:rsidRPr="00525A1D">
                <w:rPr>
                  <w:rStyle w:val="Hyperlink"/>
                  <w:rFonts w:ascii="Times New Roman" w:eastAsia="Times New Roman" w:hAnsi="Times New Roman" w:cs="Times New Roman"/>
                  <w:sz w:val="18"/>
                  <w:szCs w:val="18"/>
                </w:rPr>
                <w:t>https://www.ycp.edu/academics/programs/sport-media</w:t>
              </w:r>
            </w:hyperlink>
          </w:p>
          <w:p w14:paraId="43C3ECF8" w14:textId="593F5EB8" w:rsidR="006B2A55" w:rsidRPr="006B2A55" w:rsidRDefault="006B2A55" w:rsidP="009516F6">
            <w:pPr>
              <w:pStyle w:val="Header1"/>
              <w:tabs>
                <w:tab w:val="clear" w:pos="4320"/>
                <w:tab w:val="right" w:pos="4680"/>
                <w:tab w:val="right" w:pos="6390"/>
              </w:tabs>
              <w:snapToGrid w:val="0"/>
              <w:rPr>
                <w:rFonts w:ascii="Times New Roman" w:eastAsia="Times New Roman" w:hAnsi="Times New Roman" w:cs="Times New Roman"/>
                <w:sz w:val="18"/>
                <w:szCs w:val="18"/>
              </w:rPr>
            </w:pPr>
          </w:p>
        </w:tc>
      </w:tr>
    </w:tbl>
    <w:p w14:paraId="57230264" w14:textId="77777777" w:rsidR="00422416" w:rsidRDefault="00422416" w:rsidP="00142825">
      <w:pPr>
        <w:rPr>
          <w:rFonts w:ascii="Times New Roman" w:hAnsi="Times New Roman"/>
        </w:rPr>
      </w:pPr>
    </w:p>
    <w:p w14:paraId="751F9FE6" w14:textId="77777777" w:rsidR="00422416" w:rsidRDefault="00422416" w:rsidP="001003A7">
      <w:pPr>
        <w:tabs>
          <w:tab w:val="left" w:pos="2880"/>
        </w:tabs>
        <w:spacing w:after="120"/>
        <w:ind w:left="360" w:hanging="360"/>
        <w:rPr>
          <w:rFonts w:ascii="Times New Roman" w:hAnsi="Times New Roman"/>
          <w:sz w:val="24"/>
        </w:rPr>
      </w:pPr>
      <w:r>
        <w:rPr>
          <w:rFonts w:ascii="Times New Roman" w:hAnsi="Times New Roman"/>
          <w:sz w:val="24"/>
        </w:rPr>
        <w:t>A.</w:t>
      </w:r>
      <w:r>
        <w:rPr>
          <w:rFonts w:ascii="Times New Roman" w:hAnsi="Times New Roman"/>
          <w:sz w:val="24"/>
        </w:rPr>
        <w:tab/>
      </w:r>
      <w:r w:rsidR="00142825">
        <w:rPr>
          <w:rFonts w:ascii="Times New Roman" w:hAnsi="Times New Roman"/>
          <w:sz w:val="24"/>
        </w:rPr>
        <w:t>Check the box to reflect the a</w:t>
      </w:r>
      <w:r>
        <w:rPr>
          <w:rFonts w:ascii="Times New Roman" w:hAnsi="Times New Roman"/>
          <w:sz w:val="24"/>
        </w:rPr>
        <w:t>ccreditation status of your academic unit</w:t>
      </w:r>
      <w:r w:rsidR="00142825">
        <w:rPr>
          <w:rFonts w:ascii="Times New Roman" w:hAnsi="Times New Roman"/>
          <w:sz w:val="24"/>
        </w:rPr>
        <w:t>/sport management program</w:t>
      </w:r>
      <w:r>
        <w:rPr>
          <w:rFonts w:ascii="Times New Roman" w:hAnsi="Times New Roman"/>
          <w:sz w:val="24"/>
        </w:rPr>
        <w:t>:</w:t>
      </w:r>
    </w:p>
    <w:tbl>
      <w:tblPr>
        <w:tblW w:w="0" w:type="auto"/>
        <w:tblInd w:w="1436" w:type="dxa"/>
        <w:tblLayout w:type="fixed"/>
        <w:tblLook w:val="0000" w:firstRow="0" w:lastRow="0" w:firstColumn="0" w:lastColumn="0" w:noHBand="0" w:noVBand="0"/>
      </w:tblPr>
      <w:tblGrid>
        <w:gridCol w:w="845"/>
        <w:gridCol w:w="5893"/>
      </w:tblGrid>
      <w:tr w:rsidR="00422416" w14:paraId="54776F05" w14:textId="77777777" w:rsidTr="009516F6">
        <w:trPr>
          <w:trHeight w:val="303"/>
        </w:trPr>
        <w:tc>
          <w:tcPr>
            <w:tcW w:w="845" w:type="dxa"/>
            <w:tcBorders>
              <w:top w:val="single" w:sz="1" w:space="0" w:color="000000"/>
              <w:left w:val="single" w:sz="1" w:space="0" w:color="000000"/>
              <w:bottom w:val="single" w:sz="1" w:space="0" w:color="000000"/>
            </w:tcBorders>
            <w:shd w:val="clear" w:color="auto" w:fill="CCFFFF"/>
            <w:vAlign w:val="center"/>
          </w:tcPr>
          <w:p w14:paraId="59463822" w14:textId="51D81999" w:rsidR="00422416" w:rsidRDefault="00422416" w:rsidP="009516F6">
            <w:pPr>
              <w:snapToGrid w:val="0"/>
              <w:jc w:val="center"/>
              <w:rPr>
                <w:rFonts w:ascii="Times New Roman" w:hAnsi="Times New Roman"/>
                <w:b/>
                <w:bCs/>
              </w:rPr>
            </w:pPr>
          </w:p>
        </w:tc>
        <w:tc>
          <w:tcPr>
            <w:tcW w:w="5893" w:type="dxa"/>
            <w:tcBorders>
              <w:top w:val="single" w:sz="1" w:space="0" w:color="000000"/>
              <w:left w:val="single" w:sz="1" w:space="0" w:color="000000"/>
              <w:bottom w:val="single" w:sz="1" w:space="0" w:color="000000"/>
              <w:right w:val="single" w:sz="1" w:space="0" w:color="000000"/>
            </w:tcBorders>
            <w:vAlign w:val="center"/>
          </w:tcPr>
          <w:p w14:paraId="75E45AAC" w14:textId="77777777" w:rsidR="00422416" w:rsidRDefault="00422416" w:rsidP="009516F6">
            <w:pPr>
              <w:snapToGrid w:val="0"/>
              <w:rPr>
                <w:rFonts w:ascii="Times New Roman" w:hAnsi="Times New Roman"/>
                <w:sz w:val="18"/>
                <w:szCs w:val="18"/>
              </w:rPr>
            </w:pPr>
            <w:r>
              <w:rPr>
                <w:rFonts w:ascii="Times New Roman" w:hAnsi="Times New Roman"/>
                <w:sz w:val="18"/>
                <w:szCs w:val="18"/>
              </w:rPr>
              <w:t>Accredited</w:t>
            </w:r>
          </w:p>
        </w:tc>
      </w:tr>
      <w:tr w:rsidR="00CB051E" w14:paraId="3EF480AA" w14:textId="77777777" w:rsidTr="009516F6">
        <w:trPr>
          <w:trHeight w:val="317"/>
        </w:trPr>
        <w:tc>
          <w:tcPr>
            <w:tcW w:w="845" w:type="dxa"/>
            <w:tcBorders>
              <w:top w:val="single" w:sz="1" w:space="0" w:color="000000"/>
              <w:left w:val="single" w:sz="1" w:space="0" w:color="000000"/>
              <w:bottom w:val="single" w:sz="1" w:space="0" w:color="000000"/>
            </w:tcBorders>
            <w:shd w:val="clear" w:color="auto" w:fill="CCFFFF"/>
            <w:vAlign w:val="center"/>
          </w:tcPr>
          <w:p w14:paraId="04EAFA72" w14:textId="6A5AE63C" w:rsidR="00CB051E" w:rsidRDefault="006B2A55" w:rsidP="009516F6">
            <w:pPr>
              <w:snapToGrid w:val="0"/>
              <w:jc w:val="center"/>
              <w:rPr>
                <w:rFonts w:ascii="Times New Roman" w:hAnsi="Times New Roman"/>
                <w:b/>
                <w:bCs/>
              </w:rPr>
            </w:pPr>
            <w:r>
              <w:rPr>
                <w:rFonts w:ascii="Times New Roman" w:hAnsi="Times New Roman"/>
                <w:b/>
                <w:bCs/>
              </w:rPr>
              <w:t>x</w:t>
            </w:r>
          </w:p>
        </w:tc>
        <w:tc>
          <w:tcPr>
            <w:tcW w:w="5893" w:type="dxa"/>
            <w:tcBorders>
              <w:top w:val="single" w:sz="1" w:space="0" w:color="000000"/>
              <w:left w:val="single" w:sz="1" w:space="0" w:color="000000"/>
              <w:bottom w:val="single" w:sz="1" w:space="0" w:color="000000"/>
              <w:right w:val="single" w:sz="1" w:space="0" w:color="000000"/>
            </w:tcBorders>
            <w:vAlign w:val="center"/>
          </w:tcPr>
          <w:p w14:paraId="4596A2E8" w14:textId="0062FCD5" w:rsidR="00CB051E" w:rsidRDefault="00CB051E" w:rsidP="00CB051E">
            <w:pPr>
              <w:snapToGrid w:val="0"/>
              <w:rPr>
                <w:rFonts w:ascii="Times New Roman" w:hAnsi="Times New Roman"/>
                <w:sz w:val="18"/>
                <w:szCs w:val="18"/>
              </w:rPr>
            </w:pPr>
            <w:r>
              <w:rPr>
                <w:rFonts w:ascii="Times New Roman" w:hAnsi="Times New Roman"/>
                <w:sz w:val="18"/>
                <w:szCs w:val="18"/>
              </w:rPr>
              <w:t xml:space="preserve">Reaffirmation of Accreditation (check if within 2 years/letter </w:t>
            </w:r>
            <w:r w:rsidR="008A130D">
              <w:rPr>
                <w:rFonts w:ascii="Times New Roman" w:hAnsi="Times New Roman"/>
                <w:sz w:val="18"/>
                <w:szCs w:val="18"/>
              </w:rPr>
              <w:t>received) *</w:t>
            </w:r>
            <w:r w:rsidR="006B2A55">
              <w:rPr>
                <w:rFonts w:ascii="Times New Roman" w:hAnsi="Times New Roman"/>
                <w:sz w:val="18"/>
                <w:szCs w:val="18"/>
              </w:rPr>
              <w:t xml:space="preserve"> </w:t>
            </w:r>
          </w:p>
        </w:tc>
      </w:tr>
      <w:tr w:rsidR="00422416" w14:paraId="7C548351" w14:textId="77777777" w:rsidTr="009516F6">
        <w:trPr>
          <w:trHeight w:val="317"/>
        </w:trPr>
        <w:tc>
          <w:tcPr>
            <w:tcW w:w="845" w:type="dxa"/>
            <w:tcBorders>
              <w:top w:val="single" w:sz="1" w:space="0" w:color="000000"/>
              <w:left w:val="single" w:sz="1" w:space="0" w:color="000000"/>
              <w:bottom w:val="single" w:sz="1" w:space="0" w:color="000000"/>
            </w:tcBorders>
            <w:shd w:val="clear" w:color="auto" w:fill="CCFFFF"/>
            <w:vAlign w:val="center"/>
          </w:tcPr>
          <w:p w14:paraId="44F8C031" w14:textId="5B63027B" w:rsidR="00422416" w:rsidRDefault="00422416" w:rsidP="009516F6">
            <w:pPr>
              <w:snapToGrid w:val="0"/>
              <w:jc w:val="center"/>
              <w:rPr>
                <w:rFonts w:ascii="Times New Roman" w:hAnsi="Times New Roman"/>
                <w:b/>
                <w:bCs/>
              </w:rPr>
            </w:pPr>
          </w:p>
        </w:tc>
        <w:tc>
          <w:tcPr>
            <w:tcW w:w="5893" w:type="dxa"/>
            <w:tcBorders>
              <w:top w:val="single" w:sz="1" w:space="0" w:color="000000"/>
              <w:left w:val="single" w:sz="1" w:space="0" w:color="000000"/>
              <w:bottom w:val="single" w:sz="1" w:space="0" w:color="000000"/>
              <w:right w:val="single" w:sz="1" w:space="0" w:color="000000"/>
            </w:tcBorders>
            <w:vAlign w:val="center"/>
          </w:tcPr>
          <w:p w14:paraId="15F1E7C1" w14:textId="2275F43D" w:rsidR="00422416" w:rsidRDefault="00422416" w:rsidP="009516F6">
            <w:pPr>
              <w:snapToGrid w:val="0"/>
              <w:rPr>
                <w:rFonts w:ascii="Times New Roman" w:hAnsi="Times New Roman"/>
                <w:sz w:val="18"/>
                <w:szCs w:val="18"/>
              </w:rPr>
            </w:pPr>
            <w:r>
              <w:rPr>
                <w:rFonts w:ascii="Times New Roman" w:hAnsi="Times New Roman"/>
                <w:sz w:val="18"/>
                <w:szCs w:val="18"/>
              </w:rPr>
              <w:t>Candidate for Accreditation</w:t>
            </w:r>
            <w:r w:rsidR="00142825">
              <w:rPr>
                <w:rFonts w:ascii="Times New Roman" w:hAnsi="Times New Roman"/>
                <w:sz w:val="18"/>
                <w:szCs w:val="18"/>
              </w:rPr>
              <w:t>*</w:t>
            </w:r>
            <w:r w:rsidR="006B2A55">
              <w:rPr>
                <w:rFonts w:ascii="Times New Roman" w:hAnsi="Times New Roman"/>
                <w:sz w:val="18"/>
                <w:szCs w:val="18"/>
              </w:rPr>
              <w:t xml:space="preserve"> </w:t>
            </w:r>
          </w:p>
        </w:tc>
      </w:tr>
      <w:tr w:rsidR="00422416" w14:paraId="5EA764C0" w14:textId="77777777" w:rsidTr="009516F6">
        <w:trPr>
          <w:trHeight w:val="317"/>
        </w:trPr>
        <w:tc>
          <w:tcPr>
            <w:tcW w:w="845" w:type="dxa"/>
            <w:tcBorders>
              <w:top w:val="single" w:sz="1" w:space="0" w:color="000000"/>
              <w:left w:val="single" w:sz="1" w:space="0" w:color="000000"/>
              <w:bottom w:val="single" w:sz="1" w:space="0" w:color="000000"/>
            </w:tcBorders>
            <w:shd w:val="clear" w:color="auto" w:fill="CCFFFF"/>
            <w:vAlign w:val="center"/>
          </w:tcPr>
          <w:p w14:paraId="513EC112" w14:textId="77777777" w:rsidR="00422416" w:rsidRDefault="00422416" w:rsidP="009516F6">
            <w:pPr>
              <w:snapToGrid w:val="0"/>
              <w:jc w:val="center"/>
              <w:rPr>
                <w:rFonts w:ascii="Times New Roman" w:hAnsi="Times New Roman"/>
                <w:b/>
                <w:bCs/>
              </w:rPr>
            </w:pPr>
          </w:p>
        </w:tc>
        <w:tc>
          <w:tcPr>
            <w:tcW w:w="5893" w:type="dxa"/>
            <w:tcBorders>
              <w:top w:val="single" w:sz="1" w:space="0" w:color="000000"/>
              <w:left w:val="single" w:sz="1" w:space="0" w:color="000000"/>
              <w:bottom w:val="single" w:sz="1" w:space="0" w:color="000000"/>
              <w:right w:val="single" w:sz="1" w:space="0" w:color="000000"/>
            </w:tcBorders>
            <w:vAlign w:val="center"/>
          </w:tcPr>
          <w:p w14:paraId="6F81B91C" w14:textId="01BCC45A" w:rsidR="00422416" w:rsidRDefault="00422416" w:rsidP="009516F6">
            <w:pPr>
              <w:snapToGrid w:val="0"/>
              <w:rPr>
                <w:rFonts w:ascii="Times New Roman" w:hAnsi="Times New Roman"/>
                <w:sz w:val="18"/>
                <w:szCs w:val="18"/>
              </w:rPr>
            </w:pPr>
            <w:r w:rsidRPr="00295F01">
              <w:rPr>
                <w:rFonts w:ascii="Times New Roman" w:hAnsi="Times New Roman"/>
                <w:sz w:val="18"/>
                <w:szCs w:val="18"/>
              </w:rPr>
              <w:t>Program</w:t>
            </w:r>
            <w:r>
              <w:rPr>
                <w:rFonts w:ascii="Times New Roman" w:hAnsi="Times New Roman"/>
                <w:sz w:val="18"/>
                <w:szCs w:val="18"/>
              </w:rPr>
              <w:t xml:space="preserve"> Member</w:t>
            </w:r>
            <w:r w:rsidR="00142825">
              <w:rPr>
                <w:rFonts w:ascii="Times New Roman" w:hAnsi="Times New Roman"/>
                <w:sz w:val="18"/>
                <w:szCs w:val="18"/>
              </w:rPr>
              <w:t xml:space="preserve"> (ha</w:t>
            </w:r>
            <w:r w:rsidR="005C6F62">
              <w:rPr>
                <w:rFonts w:ascii="Times New Roman" w:hAnsi="Times New Roman"/>
                <w:sz w:val="18"/>
                <w:szCs w:val="18"/>
              </w:rPr>
              <w:t>ve</w:t>
            </w:r>
            <w:r w:rsidR="00142825">
              <w:rPr>
                <w:rFonts w:ascii="Times New Roman" w:hAnsi="Times New Roman"/>
                <w:sz w:val="18"/>
                <w:szCs w:val="18"/>
              </w:rPr>
              <w:t xml:space="preserve"> not been granted Candidacy Status)</w:t>
            </w:r>
          </w:p>
        </w:tc>
      </w:tr>
    </w:tbl>
    <w:p w14:paraId="56D10412" w14:textId="274E07B8" w:rsidR="00CB051E" w:rsidRPr="003D3B62" w:rsidRDefault="00CB051E" w:rsidP="00CB051E">
      <w:pPr>
        <w:tabs>
          <w:tab w:val="left" w:pos="2880"/>
        </w:tabs>
        <w:spacing w:after="120"/>
        <w:ind w:left="360"/>
        <w:rPr>
          <w:rFonts w:ascii="Times New Roman" w:hAnsi="Times New Roman"/>
          <w:szCs w:val="22"/>
        </w:rPr>
      </w:pPr>
      <w:r w:rsidRPr="003D3B62">
        <w:rPr>
          <w:rFonts w:ascii="Times New Roman" w:hAnsi="Times New Roman"/>
          <w:szCs w:val="22"/>
        </w:rPr>
        <w:t>*</w:t>
      </w:r>
      <w:r w:rsidR="00142825">
        <w:rPr>
          <w:rFonts w:ascii="Times New Roman" w:hAnsi="Times New Roman"/>
          <w:szCs w:val="22"/>
        </w:rPr>
        <w:t>Estimate the month and year you want to hold a site visit</w:t>
      </w:r>
      <w:r w:rsidR="005C6F62">
        <w:rPr>
          <w:rFonts w:ascii="Times New Roman" w:hAnsi="Times New Roman"/>
          <w:szCs w:val="22"/>
        </w:rPr>
        <w:t>:</w:t>
      </w:r>
    </w:p>
    <w:tbl>
      <w:tblPr>
        <w:tblW w:w="0" w:type="auto"/>
        <w:tblInd w:w="468" w:type="dxa"/>
        <w:tblLayout w:type="fixed"/>
        <w:tblLook w:val="0000" w:firstRow="0" w:lastRow="0" w:firstColumn="0" w:lastColumn="0" w:noHBand="0" w:noVBand="0"/>
      </w:tblPr>
      <w:tblGrid>
        <w:gridCol w:w="8126"/>
      </w:tblGrid>
      <w:tr w:rsidR="00CB051E" w14:paraId="7599E228" w14:textId="77777777" w:rsidTr="001003A7">
        <w:trPr>
          <w:trHeight w:val="317"/>
        </w:trPr>
        <w:tc>
          <w:tcPr>
            <w:tcW w:w="8126" w:type="dxa"/>
            <w:tcBorders>
              <w:top w:val="single" w:sz="1" w:space="0" w:color="000000"/>
              <w:left w:val="single" w:sz="1" w:space="0" w:color="000000"/>
              <w:bottom w:val="single" w:sz="1" w:space="0" w:color="000000"/>
              <w:right w:val="single" w:sz="1" w:space="0" w:color="000000"/>
            </w:tcBorders>
            <w:shd w:val="clear" w:color="auto" w:fill="CCFFFF"/>
          </w:tcPr>
          <w:p w14:paraId="2B961D14" w14:textId="49FBC670" w:rsidR="00CB051E" w:rsidRDefault="006B2A55" w:rsidP="00CB051E">
            <w:pPr>
              <w:snapToGrid w:val="0"/>
              <w:rPr>
                <w:rFonts w:ascii="Times New Roman" w:hAnsi="Times New Roman"/>
                <w:b/>
                <w:bCs/>
              </w:rPr>
            </w:pPr>
            <w:r>
              <w:rPr>
                <w:rFonts w:ascii="Times New Roman" w:hAnsi="Times New Roman"/>
                <w:b/>
                <w:bCs/>
              </w:rPr>
              <w:t>Self-study to be submitted 8/1/26; site visit to be held in 10/26</w:t>
            </w:r>
          </w:p>
          <w:p w14:paraId="38E64961" w14:textId="77777777" w:rsidR="003D3B62" w:rsidRDefault="003D3B62" w:rsidP="00CB051E">
            <w:pPr>
              <w:snapToGrid w:val="0"/>
              <w:rPr>
                <w:rFonts w:ascii="Times New Roman" w:hAnsi="Times New Roman"/>
                <w:b/>
                <w:bCs/>
              </w:rPr>
            </w:pPr>
          </w:p>
        </w:tc>
      </w:tr>
    </w:tbl>
    <w:p w14:paraId="2B860328" w14:textId="77777777" w:rsidR="00CB051E" w:rsidRDefault="00CB051E" w:rsidP="00422416">
      <w:pPr>
        <w:tabs>
          <w:tab w:val="left" w:pos="2880"/>
        </w:tabs>
        <w:spacing w:after="120"/>
        <w:ind w:left="720" w:hanging="360"/>
        <w:rPr>
          <w:rFonts w:ascii="Times New Roman" w:hAnsi="Times New Roman"/>
          <w:sz w:val="24"/>
        </w:rPr>
      </w:pPr>
    </w:p>
    <w:p w14:paraId="4F33DB4A" w14:textId="77777777" w:rsidR="00142825" w:rsidRDefault="00142825" w:rsidP="00142825">
      <w:pPr>
        <w:pStyle w:val="Heading51"/>
        <w:tabs>
          <w:tab w:val="clear" w:pos="1008"/>
        </w:tabs>
        <w:ind w:left="0" w:firstLine="0"/>
        <w:jc w:val="left"/>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 xml:space="preserve">B.  Identify any significant changes that have taken place in your sport management degree programs during the reporting period. </w:t>
      </w:r>
      <w:r w:rsidRPr="00233E91">
        <w:rPr>
          <w:rFonts w:ascii="Times New Roman" w:hAnsi="Times New Roman" w:cs="Times New Roman"/>
          <w:b w:val="0"/>
          <w:bCs w:val="0"/>
          <w:sz w:val="24"/>
          <w:szCs w:val="24"/>
          <w:u w:val="none"/>
        </w:rPr>
        <w:t>Indicate the impact of any of these changes, if applicable, in a written statement of explanation.</w:t>
      </w:r>
    </w:p>
    <w:p w14:paraId="137083D9" w14:textId="77777777" w:rsidR="00142825" w:rsidRPr="008D55B3" w:rsidRDefault="00142825" w:rsidP="00142825"/>
    <w:p w14:paraId="5E7EC6C4" w14:textId="0AAE1529" w:rsidR="00142825" w:rsidRPr="006B2A55" w:rsidRDefault="00142825" w:rsidP="006B2A55">
      <w:pPr>
        <w:pStyle w:val="ListParagraph"/>
        <w:numPr>
          <w:ilvl w:val="0"/>
          <w:numId w:val="27"/>
        </w:numPr>
        <w:tabs>
          <w:tab w:val="left" w:pos="720"/>
          <w:tab w:val="left" w:pos="12240"/>
        </w:tabs>
        <w:spacing w:after="120"/>
        <w:rPr>
          <w:rFonts w:ascii="Times New Roman" w:hAnsi="Times New Roman"/>
          <w:sz w:val="24"/>
        </w:rPr>
      </w:pPr>
      <w:r w:rsidRPr="006B2A55">
        <w:rPr>
          <w:rFonts w:ascii="Times New Roman" w:hAnsi="Times New Roman"/>
          <w:sz w:val="24"/>
        </w:rPr>
        <w:t>Did you terminate any degree programs during the reporting year?</w:t>
      </w:r>
    </w:p>
    <w:tbl>
      <w:tblPr>
        <w:tblW w:w="0" w:type="auto"/>
        <w:tblInd w:w="1436" w:type="dxa"/>
        <w:tblLayout w:type="fixed"/>
        <w:tblLook w:val="0000" w:firstRow="0" w:lastRow="0" w:firstColumn="0" w:lastColumn="0" w:noHBand="0" w:noVBand="0"/>
      </w:tblPr>
      <w:tblGrid>
        <w:gridCol w:w="845"/>
        <w:gridCol w:w="7281"/>
      </w:tblGrid>
      <w:tr w:rsidR="00142825" w14:paraId="5ABE4907" w14:textId="77777777" w:rsidTr="00142825">
        <w:trPr>
          <w:trHeight w:val="303"/>
        </w:trPr>
        <w:tc>
          <w:tcPr>
            <w:tcW w:w="845" w:type="dxa"/>
            <w:tcBorders>
              <w:top w:val="single" w:sz="1" w:space="0" w:color="000000"/>
              <w:left w:val="single" w:sz="1" w:space="0" w:color="000000"/>
              <w:bottom w:val="single" w:sz="1" w:space="0" w:color="000000"/>
            </w:tcBorders>
            <w:shd w:val="clear" w:color="auto" w:fill="CCFFFF"/>
          </w:tcPr>
          <w:p w14:paraId="409C2A1D" w14:textId="613ECCC4" w:rsidR="00142825" w:rsidRDefault="006B2A55" w:rsidP="00142825">
            <w:pPr>
              <w:snapToGrid w:val="0"/>
              <w:jc w:val="center"/>
              <w:rPr>
                <w:rFonts w:ascii="Times New Roman" w:hAnsi="Times New Roman"/>
                <w:b/>
                <w:bCs/>
              </w:rPr>
            </w:pPr>
            <w:r>
              <w:rPr>
                <w:rFonts w:ascii="Times New Roman" w:hAnsi="Times New Roman"/>
                <w:b/>
                <w:bCs/>
              </w:rPr>
              <w:t>X</w:t>
            </w:r>
          </w:p>
        </w:tc>
        <w:tc>
          <w:tcPr>
            <w:tcW w:w="7281" w:type="dxa"/>
            <w:tcBorders>
              <w:top w:val="single" w:sz="1" w:space="0" w:color="000000"/>
              <w:left w:val="single" w:sz="1" w:space="0" w:color="000000"/>
              <w:bottom w:val="single" w:sz="1" w:space="0" w:color="000000"/>
              <w:right w:val="single" w:sz="1" w:space="0" w:color="000000"/>
            </w:tcBorders>
            <w:vAlign w:val="center"/>
          </w:tcPr>
          <w:p w14:paraId="42087D5E" w14:textId="77777777" w:rsidR="00142825" w:rsidRDefault="00142825" w:rsidP="00142825">
            <w:pPr>
              <w:snapToGrid w:val="0"/>
              <w:rPr>
                <w:rFonts w:ascii="Times New Roman" w:hAnsi="Times New Roman"/>
                <w:sz w:val="18"/>
                <w:szCs w:val="18"/>
              </w:rPr>
            </w:pPr>
            <w:r>
              <w:rPr>
                <w:rFonts w:ascii="Times New Roman" w:hAnsi="Times New Roman"/>
                <w:sz w:val="18"/>
                <w:szCs w:val="18"/>
              </w:rPr>
              <w:t>No</w:t>
            </w:r>
          </w:p>
        </w:tc>
      </w:tr>
      <w:tr w:rsidR="00142825" w14:paraId="4772E55A" w14:textId="77777777" w:rsidTr="00142825">
        <w:trPr>
          <w:trHeight w:val="290"/>
        </w:trPr>
        <w:tc>
          <w:tcPr>
            <w:tcW w:w="845" w:type="dxa"/>
            <w:tcBorders>
              <w:top w:val="single" w:sz="1" w:space="0" w:color="000000"/>
              <w:left w:val="single" w:sz="1" w:space="0" w:color="000000"/>
              <w:bottom w:val="single" w:sz="1" w:space="0" w:color="000000"/>
            </w:tcBorders>
            <w:shd w:val="clear" w:color="auto" w:fill="CCFFFF"/>
          </w:tcPr>
          <w:p w14:paraId="51046F21" w14:textId="77777777" w:rsidR="00142825" w:rsidRDefault="00142825" w:rsidP="00142825">
            <w:pPr>
              <w:snapToGrid w:val="0"/>
              <w:jc w:val="center"/>
              <w:rPr>
                <w:rFonts w:ascii="Times New Roman" w:hAnsi="Times New Roman"/>
                <w:b/>
                <w:bCs/>
              </w:rPr>
            </w:pPr>
          </w:p>
        </w:tc>
        <w:tc>
          <w:tcPr>
            <w:tcW w:w="7281" w:type="dxa"/>
            <w:tcBorders>
              <w:top w:val="single" w:sz="1" w:space="0" w:color="000000"/>
              <w:left w:val="single" w:sz="1" w:space="0" w:color="000000"/>
              <w:bottom w:val="single" w:sz="1" w:space="0" w:color="000000"/>
              <w:right w:val="single" w:sz="1" w:space="0" w:color="000000"/>
            </w:tcBorders>
            <w:vAlign w:val="center"/>
          </w:tcPr>
          <w:p w14:paraId="322819CF" w14:textId="77777777" w:rsidR="00142825" w:rsidRDefault="00142825" w:rsidP="00142825">
            <w:pPr>
              <w:snapToGrid w:val="0"/>
              <w:rPr>
                <w:rFonts w:ascii="Times New Roman" w:hAnsi="Times New Roman"/>
                <w:sz w:val="18"/>
                <w:szCs w:val="18"/>
              </w:rPr>
            </w:pPr>
            <w:r>
              <w:rPr>
                <w:rFonts w:ascii="Times New Roman" w:hAnsi="Times New Roman"/>
                <w:sz w:val="18"/>
                <w:szCs w:val="18"/>
              </w:rPr>
              <w:t>Yes. If yes, please identify terminated programs.</w:t>
            </w:r>
          </w:p>
        </w:tc>
      </w:tr>
      <w:tr w:rsidR="00142825" w14:paraId="24CE7828" w14:textId="77777777" w:rsidTr="00142825">
        <w:trPr>
          <w:trHeight w:val="317"/>
        </w:trPr>
        <w:tc>
          <w:tcPr>
            <w:tcW w:w="8126" w:type="dxa"/>
            <w:gridSpan w:val="2"/>
            <w:tcBorders>
              <w:top w:val="single" w:sz="1" w:space="0" w:color="000000"/>
              <w:left w:val="single" w:sz="1" w:space="0" w:color="000000"/>
              <w:bottom w:val="single" w:sz="1" w:space="0" w:color="000000"/>
              <w:right w:val="single" w:sz="1" w:space="0" w:color="000000"/>
            </w:tcBorders>
            <w:shd w:val="clear" w:color="auto" w:fill="CCFFFF"/>
          </w:tcPr>
          <w:p w14:paraId="1DD58EA8" w14:textId="77777777" w:rsidR="00142825" w:rsidRDefault="00142825" w:rsidP="00142825">
            <w:pPr>
              <w:snapToGrid w:val="0"/>
              <w:rPr>
                <w:rFonts w:ascii="Times New Roman" w:hAnsi="Times New Roman"/>
                <w:b/>
                <w:bCs/>
              </w:rPr>
            </w:pPr>
          </w:p>
        </w:tc>
      </w:tr>
    </w:tbl>
    <w:p w14:paraId="1FE4680E" w14:textId="77777777" w:rsidR="00142825" w:rsidRPr="008A1C39" w:rsidRDefault="00142825" w:rsidP="00142825">
      <w:pPr>
        <w:pStyle w:val="ColorfulList-Accent11"/>
        <w:widowControl w:val="0"/>
        <w:numPr>
          <w:ilvl w:val="0"/>
          <w:numId w:val="7"/>
        </w:numPr>
        <w:spacing w:before="120" w:after="120"/>
        <w:rPr>
          <w:rFonts w:ascii="Times New Roman" w:hAnsi="Times New Roman"/>
          <w:sz w:val="24"/>
        </w:rPr>
      </w:pPr>
      <w:r w:rsidRPr="008A1C39">
        <w:rPr>
          <w:rFonts w:ascii="Times New Roman" w:hAnsi="Times New Roman"/>
          <w:sz w:val="24"/>
        </w:rPr>
        <w:t xml:space="preserve">Were changes </w:t>
      </w:r>
      <w:r w:rsidR="00665E93">
        <w:rPr>
          <w:rFonts w:ascii="Times New Roman" w:hAnsi="Times New Roman"/>
          <w:sz w:val="24"/>
        </w:rPr>
        <w:t xml:space="preserve">(e.g., curricular) </w:t>
      </w:r>
      <w:r w:rsidRPr="008A1C39">
        <w:rPr>
          <w:rFonts w:ascii="Times New Roman" w:hAnsi="Times New Roman"/>
          <w:sz w:val="24"/>
        </w:rPr>
        <w:t xml:space="preserve">made in any of your </w:t>
      </w:r>
      <w:r w:rsidRPr="008A1C39">
        <w:rPr>
          <w:rFonts w:ascii="Times New Roman" w:hAnsi="Times New Roman"/>
          <w:bCs/>
          <w:sz w:val="24"/>
        </w:rPr>
        <w:t>sport management</w:t>
      </w:r>
      <w:r w:rsidR="00665E93">
        <w:rPr>
          <w:rFonts w:ascii="Times New Roman" w:hAnsi="Times New Roman"/>
          <w:sz w:val="24"/>
        </w:rPr>
        <w:t xml:space="preserve"> majors, concentrations</w:t>
      </w:r>
      <w:r w:rsidRPr="008A1C39">
        <w:rPr>
          <w:rFonts w:ascii="Times New Roman" w:hAnsi="Times New Roman"/>
          <w:sz w:val="24"/>
        </w:rPr>
        <w:t xml:space="preserve"> or emphases?</w:t>
      </w:r>
    </w:p>
    <w:tbl>
      <w:tblPr>
        <w:tblW w:w="0" w:type="auto"/>
        <w:tblInd w:w="1436" w:type="dxa"/>
        <w:tblLayout w:type="fixed"/>
        <w:tblLook w:val="0000" w:firstRow="0" w:lastRow="0" w:firstColumn="0" w:lastColumn="0" w:noHBand="0" w:noVBand="0"/>
      </w:tblPr>
      <w:tblGrid>
        <w:gridCol w:w="845"/>
        <w:gridCol w:w="7281"/>
      </w:tblGrid>
      <w:tr w:rsidR="00142825" w14:paraId="11A3DEF4" w14:textId="77777777" w:rsidTr="00142825">
        <w:trPr>
          <w:trHeight w:val="303"/>
        </w:trPr>
        <w:tc>
          <w:tcPr>
            <w:tcW w:w="845" w:type="dxa"/>
            <w:tcBorders>
              <w:top w:val="single" w:sz="1" w:space="0" w:color="000000"/>
              <w:left w:val="single" w:sz="1" w:space="0" w:color="000000"/>
              <w:bottom w:val="single" w:sz="1" w:space="0" w:color="000000"/>
            </w:tcBorders>
            <w:shd w:val="clear" w:color="auto" w:fill="CCFFFF"/>
            <w:vAlign w:val="center"/>
          </w:tcPr>
          <w:p w14:paraId="1878AC8B" w14:textId="5AF8825D" w:rsidR="00142825" w:rsidRDefault="006B2A55" w:rsidP="006B2A55">
            <w:pPr>
              <w:snapToGrid w:val="0"/>
              <w:jc w:val="center"/>
              <w:rPr>
                <w:rFonts w:ascii="Times New Roman" w:hAnsi="Times New Roman"/>
                <w:b/>
                <w:bCs/>
              </w:rPr>
            </w:pPr>
            <w:r>
              <w:rPr>
                <w:rFonts w:ascii="Times New Roman" w:hAnsi="Times New Roman"/>
                <w:b/>
                <w:bCs/>
              </w:rPr>
              <w:t>x</w:t>
            </w:r>
          </w:p>
        </w:tc>
        <w:tc>
          <w:tcPr>
            <w:tcW w:w="7281" w:type="dxa"/>
            <w:tcBorders>
              <w:top w:val="single" w:sz="1" w:space="0" w:color="000000"/>
              <w:left w:val="single" w:sz="1" w:space="0" w:color="000000"/>
              <w:bottom w:val="single" w:sz="1" w:space="0" w:color="000000"/>
              <w:right w:val="single" w:sz="1" w:space="0" w:color="000000"/>
            </w:tcBorders>
            <w:vAlign w:val="center"/>
          </w:tcPr>
          <w:p w14:paraId="68800099" w14:textId="77777777" w:rsidR="00142825" w:rsidRDefault="00142825" w:rsidP="00142825">
            <w:pPr>
              <w:snapToGrid w:val="0"/>
              <w:rPr>
                <w:rFonts w:ascii="Times New Roman" w:hAnsi="Times New Roman"/>
                <w:sz w:val="18"/>
                <w:szCs w:val="18"/>
              </w:rPr>
            </w:pPr>
            <w:r>
              <w:rPr>
                <w:rFonts w:ascii="Times New Roman" w:hAnsi="Times New Roman"/>
                <w:sz w:val="18"/>
                <w:szCs w:val="18"/>
              </w:rPr>
              <w:t xml:space="preserve">No </w:t>
            </w:r>
          </w:p>
        </w:tc>
      </w:tr>
      <w:tr w:rsidR="00142825" w14:paraId="1BCAE061" w14:textId="77777777" w:rsidTr="00142825">
        <w:trPr>
          <w:trHeight w:val="290"/>
        </w:trPr>
        <w:tc>
          <w:tcPr>
            <w:tcW w:w="845" w:type="dxa"/>
            <w:tcBorders>
              <w:top w:val="single" w:sz="1" w:space="0" w:color="000000"/>
              <w:left w:val="single" w:sz="1" w:space="0" w:color="000000"/>
              <w:bottom w:val="single" w:sz="1" w:space="0" w:color="000000"/>
            </w:tcBorders>
            <w:shd w:val="clear" w:color="auto" w:fill="CCFFFF"/>
            <w:vAlign w:val="center"/>
          </w:tcPr>
          <w:p w14:paraId="56ACE34C" w14:textId="77777777" w:rsidR="00142825" w:rsidRDefault="00142825" w:rsidP="00142825">
            <w:pPr>
              <w:snapToGrid w:val="0"/>
              <w:rPr>
                <w:rFonts w:ascii="Times New Roman" w:hAnsi="Times New Roman"/>
                <w:b/>
                <w:bCs/>
              </w:rPr>
            </w:pPr>
          </w:p>
        </w:tc>
        <w:tc>
          <w:tcPr>
            <w:tcW w:w="7281" w:type="dxa"/>
            <w:tcBorders>
              <w:top w:val="single" w:sz="1" w:space="0" w:color="000000"/>
              <w:left w:val="single" w:sz="1" w:space="0" w:color="000000"/>
              <w:bottom w:val="single" w:sz="1" w:space="0" w:color="000000"/>
              <w:right w:val="single" w:sz="1" w:space="0" w:color="000000"/>
            </w:tcBorders>
            <w:vAlign w:val="center"/>
          </w:tcPr>
          <w:p w14:paraId="4198BE57" w14:textId="77777777" w:rsidR="00142825" w:rsidRDefault="00142825" w:rsidP="00142825">
            <w:pPr>
              <w:snapToGrid w:val="0"/>
              <w:rPr>
                <w:rFonts w:ascii="Times New Roman" w:hAnsi="Times New Roman"/>
                <w:sz w:val="18"/>
                <w:szCs w:val="18"/>
              </w:rPr>
            </w:pPr>
            <w:r>
              <w:rPr>
                <w:rFonts w:ascii="Times New Roman" w:hAnsi="Times New Roman"/>
                <w:sz w:val="18"/>
                <w:szCs w:val="18"/>
              </w:rPr>
              <w:t>Yes. If yes, please identify the changes by adding an additional page to this document.</w:t>
            </w:r>
          </w:p>
        </w:tc>
      </w:tr>
    </w:tbl>
    <w:p w14:paraId="510EBBBC" w14:textId="7F4372B3" w:rsidR="00142825" w:rsidRPr="008A1C39" w:rsidRDefault="00142825" w:rsidP="00142825">
      <w:pPr>
        <w:pStyle w:val="ColorfulList-Accent11"/>
        <w:widowControl w:val="0"/>
        <w:numPr>
          <w:ilvl w:val="0"/>
          <w:numId w:val="7"/>
        </w:numPr>
        <w:spacing w:before="120" w:after="120"/>
        <w:rPr>
          <w:rFonts w:ascii="Times New Roman" w:hAnsi="Times New Roman"/>
          <w:sz w:val="24"/>
        </w:rPr>
      </w:pPr>
      <w:r w:rsidRPr="008A1C39">
        <w:rPr>
          <w:rFonts w:ascii="Times New Roman" w:hAnsi="Times New Roman"/>
          <w:sz w:val="24"/>
        </w:rPr>
        <w:lastRenderedPageBreak/>
        <w:t xml:space="preserve">Were any </w:t>
      </w:r>
      <w:r w:rsidRPr="009D7410">
        <w:rPr>
          <w:rFonts w:ascii="Times New Roman" w:hAnsi="Times New Roman"/>
          <w:b/>
          <w:bCs/>
          <w:sz w:val="24"/>
        </w:rPr>
        <w:t>new</w:t>
      </w:r>
      <w:r w:rsidRPr="008A1C39">
        <w:rPr>
          <w:rFonts w:ascii="Times New Roman" w:hAnsi="Times New Roman"/>
          <w:sz w:val="24"/>
        </w:rPr>
        <w:t xml:space="preserve"> </w:t>
      </w:r>
      <w:r w:rsidR="00665E93">
        <w:rPr>
          <w:rFonts w:ascii="Times New Roman" w:hAnsi="Times New Roman"/>
          <w:sz w:val="24"/>
        </w:rPr>
        <w:t xml:space="preserve">sport management degree </w:t>
      </w:r>
      <w:r w:rsidRPr="008A1C39">
        <w:rPr>
          <w:rFonts w:ascii="Times New Roman" w:hAnsi="Times New Roman"/>
          <w:sz w:val="24"/>
        </w:rPr>
        <w:t xml:space="preserve">programs established during the </w:t>
      </w:r>
      <w:r w:rsidR="00665E93">
        <w:rPr>
          <w:rFonts w:ascii="Times New Roman" w:hAnsi="Times New Roman"/>
          <w:sz w:val="24"/>
        </w:rPr>
        <w:t>reporting</w:t>
      </w:r>
      <w:r w:rsidRPr="008A1C39">
        <w:rPr>
          <w:rFonts w:ascii="Times New Roman" w:hAnsi="Times New Roman"/>
          <w:sz w:val="24"/>
        </w:rPr>
        <w:t xml:space="preserve"> year</w:t>
      </w:r>
      <w:r w:rsidR="00A65E70">
        <w:rPr>
          <w:rFonts w:ascii="Times New Roman" w:hAnsi="Times New Roman"/>
          <w:sz w:val="24"/>
        </w:rPr>
        <w:t xml:space="preserve"> (include Esports management</w:t>
      </w:r>
      <w:r w:rsidR="00AB2BE8">
        <w:rPr>
          <w:rFonts w:ascii="Times New Roman" w:hAnsi="Times New Roman"/>
          <w:sz w:val="24"/>
        </w:rPr>
        <w:t>, Associate’s degree</w:t>
      </w:r>
      <w:r w:rsidR="00A65E70">
        <w:rPr>
          <w:rFonts w:ascii="Times New Roman" w:hAnsi="Times New Roman"/>
          <w:sz w:val="24"/>
        </w:rPr>
        <w:t>)</w:t>
      </w:r>
      <w:r w:rsidRPr="008A1C39">
        <w:rPr>
          <w:rFonts w:ascii="Times New Roman" w:hAnsi="Times New Roman"/>
          <w:sz w:val="24"/>
        </w:rPr>
        <w:t>?</w:t>
      </w:r>
    </w:p>
    <w:tbl>
      <w:tblPr>
        <w:tblW w:w="0" w:type="auto"/>
        <w:tblInd w:w="1436" w:type="dxa"/>
        <w:tblLayout w:type="fixed"/>
        <w:tblLook w:val="0000" w:firstRow="0" w:lastRow="0" w:firstColumn="0" w:lastColumn="0" w:noHBand="0" w:noVBand="0"/>
      </w:tblPr>
      <w:tblGrid>
        <w:gridCol w:w="845"/>
        <w:gridCol w:w="7281"/>
      </w:tblGrid>
      <w:tr w:rsidR="00142825" w14:paraId="6A23F71E" w14:textId="77777777" w:rsidTr="00142825">
        <w:trPr>
          <w:trHeight w:val="303"/>
        </w:trPr>
        <w:tc>
          <w:tcPr>
            <w:tcW w:w="845" w:type="dxa"/>
            <w:tcBorders>
              <w:top w:val="single" w:sz="1" w:space="0" w:color="000000"/>
              <w:left w:val="single" w:sz="1" w:space="0" w:color="000000"/>
              <w:bottom w:val="single" w:sz="1" w:space="0" w:color="000000"/>
            </w:tcBorders>
            <w:shd w:val="clear" w:color="auto" w:fill="CCFFFF"/>
          </w:tcPr>
          <w:p w14:paraId="3D44F49D" w14:textId="44179313" w:rsidR="00142825" w:rsidRDefault="006B2A55" w:rsidP="00142825">
            <w:pPr>
              <w:snapToGrid w:val="0"/>
              <w:jc w:val="center"/>
              <w:rPr>
                <w:rFonts w:ascii="Times New Roman" w:hAnsi="Times New Roman"/>
                <w:b/>
                <w:bCs/>
              </w:rPr>
            </w:pPr>
            <w:r>
              <w:rPr>
                <w:rFonts w:ascii="Times New Roman" w:hAnsi="Times New Roman"/>
                <w:b/>
                <w:bCs/>
              </w:rPr>
              <w:t>x</w:t>
            </w:r>
          </w:p>
        </w:tc>
        <w:tc>
          <w:tcPr>
            <w:tcW w:w="7281" w:type="dxa"/>
            <w:tcBorders>
              <w:top w:val="single" w:sz="1" w:space="0" w:color="000000"/>
              <w:left w:val="single" w:sz="1" w:space="0" w:color="000000"/>
              <w:bottom w:val="single" w:sz="1" w:space="0" w:color="000000"/>
              <w:right w:val="single" w:sz="1" w:space="0" w:color="000000"/>
            </w:tcBorders>
            <w:vAlign w:val="center"/>
          </w:tcPr>
          <w:p w14:paraId="1968F24B" w14:textId="77777777" w:rsidR="00142825" w:rsidRDefault="00665E93" w:rsidP="00142825">
            <w:pPr>
              <w:snapToGrid w:val="0"/>
              <w:rPr>
                <w:rFonts w:ascii="Times New Roman" w:hAnsi="Times New Roman"/>
                <w:sz w:val="18"/>
                <w:szCs w:val="18"/>
              </w:rPr>
            </w:pPr>
            <w:r>
              <w:rPr>
                <w:rFonts w:ascii="Times New Roman" w:hAnsi="Times New Roman"/>
                <w:sz w:val="18"/>
                <w:szCs w:val="18"/>
              </w:rPr>
              <w:t>No (skip to Section C)</w:t>
            </w:r>
          </w:p>
        </w:tc>
      </w:tr>
      <w:tr w:rsidR="00142825" w14:paraId="4036C610" w14:textId="77777777" w:rsidTr="00142825">
        <w:trPr>
          <w:trHeight w:val="290"/>
        </w:trPr>
        <w:tc>
          <w:tcPr>
            <w:tcW w:w="845" w:type="dxa"/>
            <w:tcBorders>
              <w:top w:val="single" w:sz="1" w:space="0" w:color="000000"/>
              <w:left w:val="single" w:sz="1" w:space="0" w:color="000000"/>
              <w:bottom w:val="single" w:sz="1" w:space="0" w:color="000000"/>
            </w:tcBorders>
            <w:shd w:val="clear" w:color="auto" w:fill="CCFFFF"/>
          </w:tcPr>
          <w:p w14:paraId="00CC2BDE" w14:textId="77777777" w:rsidR="00142825" w:rsidRDefault="00142825" w:rsidP="00142825">
            <w:pPr>
              <w:snapToGrid w:val="0"/>
              <w:jc w:val="center"/>
              <w:rPr>
                <w:rFonts w:ascii="Times New Roman" w:hAnsi="Times New Roman"/>
                <w:b/>
                <w:bCs/>
              </w:rPr>
            </w:pPr>
          </w:p>
        </w:tc>
        <w:tc>
          <w:tcPr>
            <w:tcW w:w="7281" w:type="dxa"/>
            <w:tcBorders>
              <w:top w:val="single" w:sz="1" w:space="0" w:color="000000"/>
              <w:left w:val="single" w:sz="1" w:space="0" w:color="000000"/>
              <w:bottom w:val="single" w:sz="1" w:space="0" w:color="000000"/>
              <w:right w:val="single" w:sz="1" w:space="0" w:color="000000"/>
            </w:tcBorders>
            <w:vAlign w:val="center"/>
          </w:tcPr>
          <w:p w14:paraId="33BBA1B1" w14:textId="77777777" w:rsidR="00142825" w:rsidRDefault="00142825" w:rsidP="00665E93">
            <w:pPr>
              <w:snapToGrid w:val="0"/>
              <w:rPr>
                <w:rFonts w:ascii="Times New Roman" w:hAnsi="Times New Roman"/>
                <w:sz w:val="18"/>
                <w:szCs w:val="18"/>
              </w:rPr>
            </w:pPr>
            <w:r>
              <w:rPr>
                <w:rFonts w:ascii="Times New Roman" w:hAnsi="Times New Roman"/>
                <w:sz w:val="18"/>
                <w:szCs w:val="18"/>
              </w:rPr>
              <w:t xml:space="preserve">Yes. If yes, please identify the new </w:t>
            </w:r>
            <w:r w:rsidR="00665E93">
              <w:rPr>
                <w:rFonts w:ascii="Times New Roman" w:hAnsi="Times New Roman"/>
                <w:sz w:val="18"/>
                <w:szCs w:val="18"/>
              </w:rPr>
              <w:t>degree programs and answer B4.</w:t>
            </w:r>
          </w:p>
        </w:tc>
      </w:tr>
    </w:tbl>
    <w:p w14:paraId="10593316" w14:textId="77777777" w:rsidR="00142825" w:rsidRDefault="009D6FE1" w:rsidP="00142825">
      <w:pPr>
        <w:widowControl w:val="0"/>
        <w:numPr>
          <w:ilvl w:val="0"/>
          <w:numId w:val="7"/>
        </w:numPr>
        <w:spacing w:before="120" w:after="120"/>
        <w:rPr>
          <w:rFonts w:ascii="Times New Roman" w:hAnsi="Times New Roman"/>
          <w:sz w:val="24"/>
        </w:rPr>
      </w:pPr>
      <w:r>
        <w:rPr>
          <w:rFonts w:ascii="Times New Roman" w:hAnsi="Times New Roman"/>
          <w:sz w:val="24"/>
        </w:rPr>
        <w:t xml:space="preserve">Was approval of your regional or national </w:t>
      </w:r>
      <w:r w:rsidR="00142825">
        <w:rPr>
          <w:rFonts w:ascii="Times New Roman" w:hAnsi="Times New Roman"/>
          <w:sz w:val="24"/>
        </w:rPr>
        <w:t>accrediting body required for any of these programs?</w:t>
      </w:r>
    </w:p>
    <w:tbl>
      <w:tblPr>
        <w:tblW w:w="0" w:type="auto"/>
        <w:tblInd w:w="1436" w:type="dxa"/>
        <w:tblLayout w:type="fixed"/>
        <w:tblLook w:val="0000" w:firstRow="0" w:lastRow="0" w:firstColumn="0" w:lastColumn="0" w:noHBand="0" w:noVBand="0"/>
      </w:tblPr>
      <w:tblGrid>
        <w:gridCol w:w="845"/>
        <w:gridCol w:w="7281"/>
      </w:tblGrid>
      <w:tr w:rsidR="00142825" w14:paraId="4034199E" w14:textId="77777777" w:rsidTr="00142825">
        <w:trPr>
          <w:trHeight w:val="303"/>
        </w:trPr>
        <w:tc>
          <w:tcPr>
            <w:tcW w:w="845" w:type="dxa"/>
            <w:tcBorders>
              <w:top w:val="single" w:sz="1" w:space="0" w:color="000000"/>
              <w:left w:val="single" w:sz="1" w:space="0" w:color="000000"/>
              <w:bottom w:val="single" w:sz="1" w:space="0" w:color="000000"/>
            </w:tcBorders>
            <w:shd w:val="clear" w:color="auto" w:fill="CCFFFF"/>
            <w:vAlign w:val="center"/>
          </w:tcPr>
          <w:p w14:paraId="490997ED" w14:textId="77777777" w:rsidR="00142825" w:rsidRDefault="00142825" w:rsidP="00142825">
            <w:pPr>
              <w:snapToGrid w:val="0"/>
              <w:rPr>
                <w:rFonts w:ascii="Times New Roman" w:hAnsi="Times New Roman"/>
                <w:b/>
                <w:bCs/>
              </w:rPr>
            </w:pPr>
          </w:p>
        </w:tc>
        <w:tc>
          <w:tcPr>
            <w:tcW w:w="7281" w:type="dxa"/>
            <w:tcBorders>
              <w:top w:val="single" w:sz="1" w:space="0" w:color="000000"/>
              <w:left w:val="single" w:sz="1" w:space="0" w:color="000000"/>
              <w:bottom w:val="single" w:sz="1" w:space="0" w:color="000000"/>
              <w:right w:val="single" w:sz="1" w:space="0" w:color="000000"/>
            </w:tcBorders>
            <w:vAlign w:val="center"/>
          </w:tcPr>
          <w:p w14:paraId="10163D23" w14:textId="77777777" w:rsidR="00142825" w:rsidRDefault="00142825" w:rsidP="00142825">
            <w:pPr>
              <w:snapToGrid w:val="0"/>
              <w:rPr>
                <w:rFonts w:ascii="Times New Roman" w:hAnsi="Times New Roman"/>
                <w:sz w:val="18"/>
                <w:szCs w:val="18"/>
              </w:rPr>
            </w:pPr>
            <w:r>
              <w:rPr>
                <w:rFonts w:ascii="Times New Roman" w:hAnsi="Times New Roman"/>
                <w:sz w:val="18"/>
                <w:szCs w:val="18"/>
              </w:rPr>
              <w:t xml:space="preserve">No </w:t>
            </w:r>
          </w:p>
        </w:tc>
      </w:tr>
      <w:tr w:rsidR="00142825" w14:paraId="3C90774D" w14:textId="77777777" w:rsidTr="00142825">
        <w:trPr>
          <w:trHeight w:val="290"/>
        </w:trPr>
        <w:tc>
          <w:tcPr>
            <w:tcW w:w="845" w:type="dxa"/>
            <w:tcBorders>
              <w:top w:val="single" w:sz="1" w:space="0" w:color="000000"/>
              <w:left w:val="single" w:sz="1" w:space="0" w:color="000000"/>
              <w:bottom w:val="single" w:sz="1" w:space="0" w:color="000000"/>
            </w:tcBorders>
            <w:shd w:val="clear" w:color="auto" w:fill="CCFFFF"/>
            <w:vAlign w:val="center"/>
          </w:tcPr>
          <w:p w14:paraId="29C79B31" w14:textId="77777777" w:rsidR="00142825" w:rsidRDefault="00142825" w:rsidP="00142825">
            <w:pPr>
              <w:snapToGrid w:val="0"/>
              <w:rPr>
                <w:rFonts w:ascii="Times New Roman" w:hAnsi="Times New Roman"/>
                <w:b/>
                <w:bCs/>
              </w:rPr>
            </w:pPr>
          </w:p>
        </w:tc>
        <w:tc>
          <w:tcPr>
            <w:tcW w:w="7281" w:type="dxa"/>
            <w:tcBorders>
              <w:top w:val="single" w:sz="1" w:space="0" w:color="000000"/>
              <w:left w:val="single" w:sz="1" w:space="0" w:color="000000"/>
              <w:bottom w:val="single" w:sz="1" w:space="0" w:color="000000"/>
              <w:right w:val="single" w:sz="1" w:space="0" w:color="000000"/>
            </w:tcBorders>
            <w:vAlign w:val="center"/>
          </w:tcPr>
          <w:p w14:paraId="699963A4" w14:textId="77777777" w:rsidR="00142825" w:rsidRDefault="00665E93" w:rsidP="009D6FE1">
            <w:pPr>
              <w:snapToGrid w:val="0"/>
              <w:rPr>
                <w:rFonts w:ascii="Times New Roman" w:hAnsi="Times New Roman"/>
                <w:sz w:val="18"/>
                <w:szCs w:val="18"/>
              </w:rPr>
            </w:pPr>
            <w:r>
              <w:rPr>
                <w:rFonts w:ascii="Times New Roman" w:hAnsi="Times New Roman"/>
                <w:sz w:val="18"/>
                <w:szCs w:val="18"/>
              </w:rPr>
              <w:t xml:space="preserve">Yes. </w:t>
            </w:r>
            <w:r w:rsidR="009D6FE1">
              <w:rPr>
                <w:rFonts w:ascii="Times New Roman" w:hAnsi="Times New Roman"/>
                <w:sz w:val="18"/>
                <w:szCs w:val="18"/>
              </w:rPr>
              <w:t>Provide</w:t>
            </w:r>
            <w:r w:rsidR="00142825">
              <w:rPr>
                <w:rFonts w:ascii="Times New Roman" w:hAnsi="Times New Roman"/>
                <w:sz w:val="18"/>
                <w:szCs w:val="18"/>
              </w:rPr>
              <w:t xml:space="preserve"> </w:t>
            </w:r>
            <w:r>
              <w:rPr>
                <w:rFonts w:ascii="Times New Roman" w:hAnsi="Times New Roman"/>
                <w:sz w:val="18"/>
                <w:szCs w:val="18"/>
              </w:rPr>
              <w:t>a copy</w:t>
            </w:r>
            <w:r w:rsidR="009D6FE1">
              <w:rPr>
                <w:rFonts w:ascii="Times New Roman" w:hAnsi="Times New Roman"/>
                <w:sz w:val="18"/>
                <w:szCs w:val="18"/>
              </w:rPr>
              <w:t>/URL</w:t>
            </w:r>
            <w:r>
              <w:rPr>
                <w:rFonts w:ascii="Times New Roman" w:hAnsi="Times New Roman"/>
                <w:sz w:val="18"/>
                <w:szCs w:val="18"/>
              </w:rPr>
              <w:t xml:space="preserve"> of the approval letter from your accrediting body.</w:t>
            </w:r>
          </w:p>
        </w:tc>
      </w:tr>
    </w:tbl>
    <w:p w14:paraId="63C8A47F" w14:textId="77777777" w:rsidR="005C6F62" w:rsidRDefault="005C6F62" w:rsidP="00221F7D"/>
    <w:p w14:paraId="0D7BA056" w14:textId="77777777" w:rsidR="00142825" w:rsidRDefault="00B07EAE" w:rsidP="00142825">
      <w:pPr>
        <w:ind w:left="2160"/>
        <w:jc w:val="both"/>
        <w:rPr>
          <w:rFonts w:ascii="Times New Roman" w:hAnsi="Times New Roman"/>
          <w:b/>
          <w:bCs/>
        </w:rPr>
      </w:pPr>
      <w:r>
        <w:rPr>
          <w:noProof/>
          <w:lang w:eastAsia="en-US"/>
        </w:rPr>
        <mc:AlternateContent>
          <mc:Choice Requires="wps">
            <w:drawing>
              <wp:anchor distT="0" distB="0" distL="114300" distR="114300" simplePos="0" relativeHeight="251656704" behindDoc="1" locked="0" layoutInCell="1" allowOverlap="1" wp14:anchorId="1B35FB78" wp14:editId="00FCFD9E">
                <wp:simplePos x="0" y="0"/>
                <wp:positionH relativeFrom="page">
                  <wp:posOffset>0</wp:posOffset>
                </wp:positionH>
                <wp:positionV relativeFrom="page">
                  <wp:posOffset>365760</wp:posOffset>
                </wp:positionV>
                <wp:extent cx="2286000" cy="25844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25844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D0E52E" id="Rectangle 2" o:spid="_x0000_s1026" style="position:absolute;margin-left:0;margin-top:28.8pt;width:180pt;height:20.35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" stroked="f">
                <w10:wrap anchorx="page" anchory="page"/>
              </v:rect>
            </w:pict>
          </mc:Fallback>
        </mc:AlternateContent>
      </w:r>
    </w:p>
    <w:p w14:paraId="5AC2BCC9" w14:textId="77777777" w:rsidR="00142825" w:rsidRDefault="00665E93" w:rsidP="00221F7D">
      <w:pPr>
        <w:ind w:left="360" w:hanging="360"/>
        <w:rPr>
          <w:rFonts w:ascii="Times New Roman" w:hAnsi="Times New Roman"/>
          <w:sz w:val="24"/>
        </w:rPr>
      </w:pPr>
      <w:r>
        <w:rPr>
          <w:rFonts w:ascii="Times New Roman" w:hAnsi="Times New Roman"/>
          <w:sz w:val="24"/>
        </w:rPr>
        <w:t>C</w:t>
      </w:r>
      <w:r w:rsidR="00142825">
        <w:rPr>
          <w:rFonts w:ascii="Times New Roman" w:hAnsi="Times New Roman"/>
          <w:sz w:val="24"/>
        </w:rPr>
        <w:t>.  Identify any administrative and other changes that directly affect your academic unit/sport management program</w:t>
      </w:r>
      <w:r w:rsidR="00221F7D">
        <w:rPr>
          <w:rFonts w:ascii="Times New Roman" w:hAnsi="Times New Roman"/>
          <w:sz w:val="24"/>
        </w:rPr>
        <w:t xml:space="preserve"> and </w:t>
      </w:r>
      <w:r w:rsidR="00221F7D" w:rsidRPr="009D6FE1">
        <w:rPr>
          <w:rFonts w:ascii="Times New Roman" w:hAnsi="Times New Roman"/>
          <w:sz w:val="24"/>
          <w:u w:val="single"/>
        </w:rPr>
        <w:t>attach an updated organizational chart</w:t>
      </w:r>
      <w:r w:rsidR="00221F7D">
        <w:rPr>
          <w:rFonts w:ascii="Times New Roman" w:hAnsi="Times New Roman"/>
          <w:sz w:val="24"/>
        </w:rPr>
        <w:t xml:space="preserve"> that shows these relationships</w:t>
      </w:r>
      <w:r w:rsidR="00142825">
        <w:rPr>
          <w:rFonts w:ascii="Times New Roman" w:hAnsi="Times New Roman"/>
          <w:sz w:val="24"/>
        </w:rPr>
        <w:t>.</w:t>
      </w:r>
      <w:r w:rsidR="00221F7D">
        <w:rPr>
          <w:rFonts w:ascii="Times New Roman" w:hAnsi="Times New Roman"/>
          <w:sz w:val="24"/>
        </w:rPr>
        <w:t xml:space="preserve"> </w:t>
      </w:r>
      <w:r w:rsidR="00142825">
        <w:rPr>
          <w:rFonts w:ascii="Times New Roman" w:hAnsi="Times New Roman"/>
          <w:sz w:val="24"/>
        </w:rPr>
        <w:t>Such changes would include:</w:t>
      </w:r>
    </w:p>
    <w:p w14:paraId="7BD15809" w14:textId="77777777" w:rsidR="00142825" w:rsidRDefault="00142825" w:rsidP="00142825">
      <w:pPr>
        <w:numPr>
          <w:ilvl w:val="0"/>
          <w:numId w:val="6"/>
        </w:numPr>
        <w:ind w:left="720"/>
        <w:rPr>
          <w:rFonts w:ascii="Times New Roman" w:hAnsi="Times New Roman"/>
          <w:sz w:val="24"/>
        </w:rPr>
      </w:pPr>
      <w:r>
        <w:rPr>
          <w:rFonts w:ascii="Times New Roman" w:hAnsi="Times New Roman"/>
          <w:sz w:val="24"/>
        </w:rPr>
        <w:t>Your sport management unit’s primary representative to COSMA</w:t>
      </w:r>
    </w:p>
    <w:p w14:paraId="7F87EDC4" w14:textId="77777777" w:rsidR="00142825" w:rsidRDefault="00221F7D" w:rsidP="00142825">
      <w:pPr>
        <w:numPr>
          <w:ilvl w:val="0"/>
          <w:numId w:val="6"/>
        </w:numPr>
        <w:ind w:left="720"/>
        <w:rPr>
          <w:rFonts w:ascii="Times New Roman" w:hAnsi="Times New Roman"/>
          <w:sz w:val="24"/>
        </w:rPr>
      </w:pPr>
      <w:r>
        <w:rPr>
          <w:rFonts w:ascii="Times New Roman" w:hAnsi="Times New Roman"/>
          <w:sz w:val="24"/>
        </w:rPr>
        <w:t>Your institution’s President, Academic Vice P</w:t>
      </w:r>
      <w:r w:rsidR="00142825">
        <w:rPr>
          <w:rFonts w:ascii="Times New Roman" w:hAnsi="Times New Roman"/>
          <w:sz w:val="24"/>
        </w:rPr>
        <w:t>resident, Dean, Provost, etc.</w:t>
      </w:r>
    </w:p>
    <w:p w14:paraId="1CB9678D" w14:textId="77777777" w:rsidR="00142825" w:rsidRDefault="00142825" w:rsidP="00142825">
      <w:pPr>
        <w:numPr>
          <w:ilvl w:val="0"/>
          <w:numId w:val="6"/>
        </w:numPr>
        <w:ind w:left="720"/>
        <w:rPr>
          <w:rFonts w:ascii="Times New Roman" w:hAnsi="Times New Roman"/>
          <w:sz w:val="24"/>
        </w:rPr>
      </w:pPr>
      <w:r>
        <w:rPr>
          <w:rFonts w:ascii="Times New Roman" w:hAnsi="Times New Roman"/>
          <w:sz w:val="24"/>
        </w:rPr>
        <w:t>The head of your academic unit/sport management program (if different from the primary representative to the COSMA)</w:t>
      </w:r>
      <w:r w:rsidR="00221F7D">
        <w:rPr>
          <w:rFonts w:ascii="Times New Roman" w:hAnsi="Times New Roman"/>
          <w:sz w:val="24"/>
        </w:rPr>
        <w:t>.</w:t>
      </w:r>
    </w:p>
    <w:p w14:paraId="0FC63CB4" w14:textId="77777777" w:rsidR="00221F7D" w:rsidRDefault="00221F7D" w:rsidP="00142825">
      <w:pPr>
        <w:numPr>
          <w:ilvl w:val="0"/>
          <w:numId w:val="6"/>
        </w:numPr>
        <w:ind w:left="720"/>
        <w:rPr>
          <w:rFonts w:ascii="Times New Roman" w:hAnsi="Times New Roman"/>
          <w:sz w:val="24"/>
        </w:rPr>
      </w:pPr>
      <w:r>
        <w:rPr>
          <w:rFonts w:ascii="Times New Roman" w:hAnsi="Times New Roman"/>
          <w:sz w:val="24"/>
        </w:rPr>
        <w:t>Faculty changes</w:t>
      </w:r>
    </w:p>
    <w:p w14:paraId="43138CDF" w14:textId="77777777" w:rsidR="00142825" w:rsidRDefault="00142825" w:rsidP="00142825">
      <w:pPr>
        <w:ind w:left="720"/>
      </w:pPr>
    </w:p>
    <w:tbl>
      <w:tblPr>
        <w:tblW w:w="9620" w:type="dxa"/>
        <w:tblInd w:w="-22" w:type="dxa"/>
        <w:tblLayout w:type="fixed"/>
        <w:tblLook w:val="0000" w:firstRow="0" w:lastRow="0" w:firstColumn="0" w:lastColumn="0" w:noHBand="0" w:noVBand="0"/>
      </w:tblPr>
      <w:tblGrid>
        <w:gridCol w:w="236"/>
        <w:gridCol w:w="2014"/>
        <w:gridCol w:w="4000"/>
        <w:gridCol w:w="3370"/>
      </w:tblGrid>
      <w:tr w:rsidR="00142825" w14:paraId="7D5BED75" w14:textId="77777777" w:rsidTr="00142825">
        <w:trPr>
          <w:trHeight w:val="259"/>
        </w:trPr>
        <w:tc>
          <w:tcPr>
            <w:tcW w:w="2250" w:type="dxa"/>
            <w:gridSpan w:val="2"/>
            <w:tcBorders>
              <w:top w:val="single" w:sz="8" w:space="0" w:color="000000"/>
              <w:left w:val="single" w:sz="8" w:space="0" w:color="000000"/>
              <w:bottom w:val="single" w:sz="1" w:space="0" w:color="000000"/>
            </w:tcBorders>
            <w:vAlign w:val="center"/>
          </w:tcPr>
          <w:p w14:paraId="60102BCA" w14:textId="77777777" w:rsidR="00142825" w:rsidRDefault="00142825" w:rsidP="00142825">
            <w:pPr>
              <w:snapToGrid w:val="0"/>
              <w:rPr>
                <w:rFonts w:ascii="Times New Roman" w:hAnsi="Times New Roman"/>
                <w:b/>
                <w:bCs/>
                <w:color w:val="000000"/>
                <w:sz w:val="18"/>
                <w:szCs w:val="18"/>
              </w:rPr>
            </w:pPr>
            <w:r>
              <w:rPr>
                <w:rFonts w:ascii="Times New Roman" w:hAnsi="Times New Roman"/>
                <w:b/>
                <w:bCs/>
                <w:color w:val="000000"/>
                <w:sz w:val="18"/>
                <w:szCs w:val="18"/>
              </w:rPr>
              <w:t>Position</w:t>
            </w:r>
          </w:p>
        </w:tc>
        <w:tc>
          <w:tcPr>
            <w:tcW w:w="4000" w:type="dxa"/>
            <w:tcBorders>
              <w:top w:val="single" w:sz="8" w:space="0" w:color="000000"/>
              <w:left w:val="single" w:sz="1" w:space="0" w:color="000000"/>
              <w:bottom w:val="single" w:sz="1" w:space="0" w:color="000000"/>
            </w:tcBorders>
            <w:vAlign w:val="center"/>
          </w:tcPr>
          <w:p w14:paraId="676CC9FC" w14:textId="1741AC4B" w:rsidR="00142825" w:rsidRDefault="00142825" w:rsidP="00142825">
            <w:pPr>
              <w:pStyle w:val="Heading61"/>
              <w:tabs>
                <w:tab w:val="clear" w:pos="1152"/>
              </w:tabs>
              <w:snapToGrid w:val="0"/>
              <w:ind w:left="0" w:firstLine="0"/>
            </w:pPr>
            <w:r>
              <w:t>Name</w:t>
            </w:r>
            <w:r w:rsidR="006B2A55">
              <w:t xml:space="preserve">: Michael Mudrick </w:t>
            </w:r>
          </w:p>
        </w:tc>
        <w:tc>
          <w:tcPr>
            <w:tcW w:w="3370" w:type="dxa"/>
            <w:tcBorders>
              <w:top w:val="single" w:sz="8" w:space="0" w:color="000000"/>
              <w:left w:val="single" w:sz="1" w:space="0" w:color="000000"/>
              <w:bottom w:val="single" w:sz="1" w:space="0" w:color="000000"/>
              <w:right w:val="single" w:sz="8" w:space="0" w:color="000000"/>
            </w:tcBorders>
            <w:vAlign w:val="center"/>
          </w:tcPr>
          <w:p w14:paraId="538DAE13" w14:textId="2201F621" w:rsidR="00142825" w:rsidRDefault="00142825" w:rsidP="00142825">
            <w:pPr>
              <w:snapToGrid w:val="0"/>
              <w:rPr>
                <w:rFonts w:ascii="Times New Roman" w:hAnsi="Times New Roman"/>
                <w:b/>
                <w:bCs/>
                <w:color w:val="000000"/>
                <w:sz w:val="18"/>
                <w:szCs w:val="18"/>
              </w:rPr>
            </w:pPr>
            <w:r>
              <w:rPr>
                <w:rFonts w:ascii="Times New Roman" w:hAnsi="Times New Roman"/>
                <w:b/>
                <w:bCs/>
                <w:color w:val="000000"/>
                <w:sz w:val="18"/>
                <w:szCs w:val="18"/>
              </w:rPr>
              <w:t>Title</w:t>
            </w:r>
            <w:r w:rsidR="006B2A55">
              <w:rPr>
                <w:rFonts w:ascii="Times New Roman" w:hAnsi="Times New Roman"/>
                <w:b/>
                <w:bCs/>
                <w:color w:val="000000"/>
                <w:sz w:val="18"/>
                <w:szCs w:val="18"/>
              </w:rPr>
              <w:t xml:space="preserve">: Director of Sport Management &amp; Sport Media Accreditation </w:t>
            </w:r>
          </w:p>
        </w:tc>
      </w:tr>
      <w:tr w:rsidR="00A55055" w14:paraId="499D2DF4" w14:textId="77777777" w:rsidTr="003E6F42">
        <w:trPr>
          <w:trHeight w:val="259"/>
        </w:trPr>
        <w:tc>
          <w:tcPr>
            <w:tcW w:w="236" w:type="dxa"/>
            <w:tcMar>
              <w:left w:w="0" w:type="dxa"/>
              <w:right w:w="0" w:type="dxa"/>
            </w:tcMar>
          </w:tcPr>
          <w:p w14:paraId="4AB1AA8C" w14:textId="77777777" w:rsidR="00A55055" w:rsidRDefault="00A55055" w:rsidP="00142825">
            <w:pPr>
              <w:snapToGrid w:val="0"/>
              <w:rPr>
                <w:rFonts w:ascii="Times New Roman" w:hAnsi="Times New Roman"/>
                <w:b/>
                <w:bCs/>
                <w:color w:val="000000"/>
                <w:sz w:val="18"/>
                <w:szCs w:val="18"/>
              </w:rPr>
            </w:pPr>
          </w:p>
        </w:tc>
        <w:tc>
          <w:tcPr>
            <w:tcW w:w="6014" w:type="dxa"/>
            <w:gridSpan w:val="2"/>
            <w:tcBorders>
              <w:top w:val="single" w:sz="1" w:space="0" w:color="000000"/>
              <w:left w:val="single" w:sz="8" w:space="0" w:color="000000"/>
              <w:bottom w:val="single" w:sz="8" w:space="0" w:color="000000"/>
            </w:tcBorders>
            <w:tcMar>
              <w:left w:w="0" w:type="dxa"/>
              <w:right w:w="0" w:type="dxa"/>
            </w:tcMar>
            <w:vAlign w:val="center"/>
          </w:tcPr>
          <w:p w14:paraId="1CE89F3E" w14:textId="4F9B1A49" w:rsidR="00A55055" w:rsidRDefault="00A55055" w:rsidP="00142825">
            <w:pPr>
              <w:snapToGrid w:val="0"/>
              <w:rPr>
                <w:rFonts w:ascii="Times New Roman" w:hAnsi="Times New Roman"/>
                <w:b/>
                <w:bCs/>
                <w:color w:val="000000"/>
                <w:sz w:val="18"/>
                <w:szCs w:val="18"/>
              </w:rPr>
            </w:pPr>
            <w:r>
              <w:rPr>
                <w:rFonts w:ascii="Times New Roman" w:hAnsi="Times New Roman"/>
                <w:b/>
                <w:bCs/>
                <w:color w:val="000000"/>
                <w:sz w:val="18"/>
                <w:szCs w:val="18"/>
              </w:rPr>
              <w:t>Email</w:t>
            </w:r>
            <w:r w:rsidR="006B2A55">
              <w:rPr>
                <w:rFonts w:ascii="Times New Roman" w:hAnsi="Times New Roman"/>
                <w:b/>
                <w:bCs/>
                <w:color w:val="000000"/>
                <w:sz w:val="18"/>
                <w:szCs w:val="18"/>
              </w:rPr>
              <w:t xml:space="preserve">: </w:t>
            </w:r>
            <w:hyperlink r:id="rId10" w:history="1">
              <w:r w:rsidR="006B2A55" w:rsidRPr="00525A1D">
                <w:rPr>
                  <w:rStyle w:val="Hyperlink"/>
                  <w:rFonts w:ascii="Times New Roman" w:hAnsi="Times New Roman"/>
                  <w:b/>
                  <w:bCs/>
                  <w:sz w:val="18"/>
                  <w:szCs w:val="18"/>
                </w:rPr>
                <w:t>mmudrick@ycp.edu</w:t>
              </w:r>
            </w:hyperlink>
            <w:r w:rsidR="006B2A55">
              <w:rPr>
                <w:rFonts w:ascii="Times New Roman" w:hAnsi="Times New Roman"/>
                <w:b/>
                <w:bCs/>
                <w:color w:val="000000"/>
                <w:sz w:val="18"/>
                <w:szCs w:val="18"/>
              </w:rPr>
              <w:t xml:space="preserve"> (Note: Officially starts in 2026-2027 academic year, but began sooner as the self-study needed completed.</w:t>
            </w:r>
            <w:r w:rsidR="00803DA8">
              <w:rPr>
                <w:rFonts w:ascii="Times New Roman" w:hAnsi="Times New Roman"/>
                <w:b/>
                <w:bCs/>
                <w:color w:val="000000"/>
                <w:sz w:val="18"/>
                <w:szCs w:val="18"/>
              </w:rPr>
              <w:t>)</w:t>
            </w:r>
            <w:r w:rsidR="006B2A55">
              <w:rPr>
                <w:rFonts w:ascii="Times New Roman" w:hAnsi="Times New Roman"/>
                <w:b/>
                <w:bCs/>
                <w:color w:val="000000"/>
                <w:sz w:val="18"/>
                <w:szCs w:val="18"/>
              </w:rPr>
              <w:t xml:space="preserve"> </w:t>
            </w:r>
          </w:p>
        </w:tc>
        <w:tc>
          <w:tcPr>
            <w:tcW w:w="3370" w:type="dxa"/>
            <w:tcBorders>
              <w:top w:val="single" w:sz="1" w:space="0" w:color="000000"/>
              <w:left w:val="single" w:sz="1" w:space="0" w:color="000000"/>
              <w:bottom w:val="single" w:sz="8" w:space="0" w:color="000000"/>
              <w:right w:val="single" w:sz="8" w:space="0" w:color="000000"/>
            </w:tcBorders>
            <w:vAlign w:val="center"/>
          </w:tcPr>
          <w:p w14:paraId="2331D3F5" w14:textId="77777777" w:rsidR="00A55055" w:rsidRDefault="00A55055" w:rsidP="00142825">
            <w:pPr>
              <w:snapToGrid w:val="0"/>
              <w:rPr>
                <w:rFonts w:ascii="Times New Roman" w:hAnsi="Times New Roman"/>
                <w:b/>
                <w:bCs/>
                <w:color w:val="000000"/>
                <w:sz w:val="18"/>
                <w:szCs w:val="18"/>
              </w:rPr>
            </w:pPr>
          </w:p>
        </w:tc>
      </w:tr>
      <w:tr w:rsidR="00142825" w14:paraId="3737C156" w14:textId="77777777" w:rsidTr="00142825">
        <w:trPr>
          <w:trHeight w:val="259"/>
        </w:trPr>
        <w:tc>
          <w:tcPr>
            <w:tcW w:w="2250" w:type="dxa"/>
            <w:gridSpan w:val="2"/>
            <w:tcBorders>
              <w:top w:val="single" w:sz="8" w:space="0" w:color="000000"/>
              <w:left w:val="single" w:sz="8" w:space="0" w:color="000000"/>
              <w:bottom w:val="single" w:sz="1" w:space="0" w:color="000000"/>
            </w:tcBorders>
            <w:shd w:val="clear" w:color="auto" w:fill="CCFFFF"/>
          </w:tcPr>
          <w:p w14:paraId="2DF8BC37" w14:textId="77777777" w:rsidR="00142825" w:rsidRDefault="00A55055" w:rsidP="00142825">
            <w:pPr>
              <w:snapToGrid w:val="0"/>
              <w:rPr>
                <w:rFonts w:ascii="Times New Roman" w:hAnsi="Times New Roman"/>
                <w:sz w:val="20"/>
                <w:szCs w:val="20"/>
              </w:rPr>
            </w:pPr>
            <w:r>
              <w:rPr>
                <w:rFonts w:ascii="Times New Roman" w:hAnsi="Times New Roman"/>
                <w:b/>
                <w:bCs/>
                <w:color w:val="000000"/>
                <w:sz w:val="18"/>
                <w:szCs w:val="18"/>
              </w:rPr>
              <w:t>Position</w:t>
            </w:r>
          </w:p>
        </w:tc>
        <w:tc>
          <w:tcPr>
            <w:tcW w:w="4000" w:type="dxa"/>
            <w:tcBorders>
              <w:top w:val="single" w:sz="8" w:space="0" w:color="000000"/>
              <w:left w:val="single" w:sz="1" w:space="0" w:color="000000"/>
              <w:bottom w:val="single" w:sz="1" w:space="0" w:color="000000"/>
            </w:tcBorders>
            <w:shd w:val="clear" w:color="auto" w:fill="CCFFFF"/>
          </w:tcPr>
          <w:p w14:paraId="3A5943E7" w14:textId="0C4C371E" w:rsidR="00142825" w:rsidRPr="00A55055" w:rsidRDefault="00A55055" w:rsidP="00142825">
            <w:pPr>
              <w:snapToGrid w:val="0"/>
              <w:rPr>
                <w:rFonts w:ascii="Times New Roman" w:hAnsi="Times New Roman"/>
                <w:b/>
                <w:sz w:val="18"/>
                <w:szCs w:val="18"/>
              </w:rPr>
            </w:pPr>
            <w:r w:rsidRPr="00A55055">
              <w:rPr>
                <w:rFonts w:ascii="Times New Roman" w:hAnsi="Times New Roman"/>
                <w:b/>
                <w:sz w:val="18"/>
                <w:szCs w:val="18"/>
              </w:rPr>
              <w:t>Name</w:t>
            </w:r>
            <w:r w:rsidR="006B2A55">
              <w:rPr>
                <w:rFonts w:ascii="Times New Roman" w:hAnsi="Times New Roman"/>
                <w:b/>
                <w:sz w:val="18"/>
                <w:szCs w:val="18"/>
              </w:rPr>
              <w:t xml:space="preserve">: Jessica Hamdan </w:t>
            </w:r>
          </w:p>
        </w:tc>
        <w:tc>
          <w:tcPr>
            <w:tcW w:w="3370" w:type="dxa"/>
            <w:tcBorders>
              <w:top w:val="single" w:sz="8" w:space="0" w:color="000000"/>
              <w:left w:val="single" w:sz="1" w:space="0" w:color="000000"/>
              <w:bottom w:val="single" w:sz="1" w:space="0" w:color="000000"/>
              <w:right w:val="single" w:sz="8" w:space="0" w:color="000000"/>
            </w:tcBorders>
            <w:shd w:val="clear" w:color="auto" w:fill="CCFFFF"/>
          </w:tcPr>
          <w:p w14:paraId="0D8EB80F" w14:textId="26A696E0" w:rsidR="00142825" w:rsidRDefault="00A55055" w:rsidP="00142825">
            <w:pPr>
              <w:snapToGrid w:val="0"/>
              <w:rPr>
                <w:rFonts w:ascii="Times New Roman" w:hAnsi="Times New Roman"/>
                <w:sz w:val="20"/>
                <w:szCs w:val="20"/>
              </w:rPr>
            </w:pPr>
            <w:r>
              <w:rPr>
                <w:rFonts w:ascii="Times New Roman" w:hAnsi="Times New Roman"/>
                <w:b/>
                <w:bCs/>
                <w:color w:val="000000"/>
                <w:sz w:val="18"/>
                <w:szCs w:val="18"/>
              </w:rPr>
              <w:t>Title</w:t>
            </w:r>
            <w:r w:rsidR="006B2A55">
              <w:rPr>
                <w:rFonts w:ascii="Times New Roman" w:hAnsi="Times New Roman"/>
                <w:b/>
                <w:bCs/>
                <w:color w:val="000000"/>
                <w:sz w:val="18"/>
                <w:szCs w:val="18"/>
              </w:rPr>
              <w:t xml:space="preserve">: Assistant Professor </w:t>
            </w:r>
          </w:p>
        </w:tc>
      </w:tr>
      <w:tr w:rsidR="00A55055" w14:paraId="633D85D3" w14:textId="77777777" w:rsidTr="003E6F42">
        <w:trPr>
          <w:trHeight w:val="259"/>
        </w:trPr>
        <w:tc>
          <w:tcPr>
            <w:tcW w:w="236" w:type="dxa"/>
            <w:tcMar>
              <w:left w:w="0" w:type="dxa"/>
              <w:right w:w="0" w:type="dxa"/>
            </w:tcMar>
          </w:tcPr>
          <w:p w14:paraId="7100C852" w14:textId="77777777" w:rsidR="00A55055" w:rsidRDefault="00A55055" w:rsidP="00142825">
            <w:pPr>
              <w:snapToGrid w:val="0"/>
              <w:rPr>
                <w:rFonts w:ascii="Times New Roman" w:hAnsi="Times New Roman"/>
                <w:sz w:val="20"/>
                <w:szCs w:val="20"/>
              </w:rPr>
            </w:pPr>
          </w:p>
        </w:tc>
        <w:tc>
          <w:tcPr>
            <w:tcW w:w="6014" w:type="dxa"/>
            <w:gridSpan w:val="2"/>
            <w:tcBorders>
              <w:top w:val="single" w:sz="1" w:space="0" w:color="000000"/>
              <w:left w:val="single" w:sz="8" w:space="0" w:color="000000"/>
              <w:bottom w:val="single" w:sz="8" w:space="0" w:color="000000"/>
            </w:tcBorders>
            <w:shd w:val="clear" w:color="auto" w:fill="CCFFFF"/>
            <w:tcMar>
              <w:left w:w="0" w:type="dxa"/>
              <w:right w:w="0" w:type="dxa"/>
            </w:tcMar>
          </w:tcPr>
          <w:p w14:paraId="4611E7F3" w14:textId="54C8B21D" w:rsidR="00A55055" w:rsidRDefault="00A55055" w:rsidP="00142825">
            <w:pPr>
              <w:snapToGrid w:val="0"/>
              <w:rPr>
                <w:rFonts w:ascii="Times New Roman" w:hAnsi="Times New Roman"/>
                <w:sz w:val="20"/>
                <w:szCs w:val="20"/>
              </w:rPr>
            </w:pPr>
            <w:r>
              <w:rPr>
                <w:rFonts w:ascii="Times New Roman" w:hAnsi="Times New Roman"/>
                <w:b/>
                <w:bCs/>
                <w:color w:val="000000"/>
                <w:sz w:val="18"/>
                <w:szCs w:val="18"/>
              </w:rPr>
              <w:t>Email</w:t>
            </w:r>
            <w:r w:rsidR="006B2A55">
              <w:rPr>
                <w:rFonts w:ascii="Times New Roman" w:hAnsi="Times New Roman"/>
                <w:b/>
                <w:bCs/>
                <w:color w:val="000000"/>
                <w:sz w:val="18"/>
                <w:szCs w:val="18"/>
              </w:rPr>
              <w:t xml:space="preserve">: </w:t>
            </w:r>
            <w:hyperlink r:id="rId11" w:history="1">
              <w:r w:rsidR="006B2A55" w:rsidRPr="00525A1D">
                <w:rPr>
                  <w:rStyle w:val="Hyperlink"/>
                  <w:rFonts w:ascii="Times New Roman" w:hAnsi="Times New Roman"/>
                  <w:b/>
                  <w:bCs/>
                  <w:sz w:val="18"/>
                  <w:szCs w:val="18"/>
                </w:rPr>
                <w:t>jhamdan@ycp.edu</w:t>
              </w:r>
            </w:hyperlink>
            <w:r w:rsidR="006B2A55">
              <w:rPr>
                <w:rFonts w:ascii="Times New Roman" w:hAnsi="Times New Roman"/>
                <w:b/>
                <w:bCs/>
                <w:color w:val="000000"/>
                <w:sz w:val="18"/>
                <w:szCs w:val="18"/>
              </w:rPr>
              <w:t xml:space="preserve"> (new hire) </w:t>
            </w:r>
          </w:p>
        </w:tc>
        <w:tc>
          <w:tcPr>
            <w:tcW w:w="3370" w:type="dxa"/>
            <w:tcBorders>
              <w:top w:val="single" w:sz="1" w:space="0" w:color="000000"/>
              <w:left w:val="single" w:sz="1" w:space="0" w:color="000000"/>
              <w:bottom w:val="single" w:sz="8" w:space="0" w:color="000000"/>
              <w:right w:val="single" w:sz="8" w:space="0" w:color="000000"/>
            </w:tcBorders>
            <w:shd w:val="clear" w:color="auto" w:fill="CCFFFF"/>
          </w:tcPr>
          <w:p w14:paraId="37FC405A" w14:textId="77777777" w:rsidR="00A55055" w:rsidRDefault="00A55055" w:rsidP="00142825">
            <w:pPr>
              <w:snapToGrid w:val="0"/>
              <w:rPr>
                <w:rFonts w:ascii="Times New Roman" w:hAnsi="Times New Roman"/>
                <w:sz w:val="20"/>
                <w:szCs w:val="20"/>
              </w:rPr>
            </w:pPr>
          </w:p>
        </w:tc>
      </w:tr>
      <w:tr w:rsidR="00142825" w14:paraId="14B1B843" w14:textId="77777777" w:rsidTr="00142825">
        <w:trPr>
          <w:trHeight w:val="259"/>
        </w:trPr>
        <w:tc>
          <w:tcPr>
            <w:tcW w:w="2250" w:type="dxa"/>
            <w:gridSpan w:val="2"/>
            <w:tcBorders>
              <w:top w:val="single" w:sz="8" w:space="0" w:color="000000"/>
              <w:left w:val="single" w:sz="8" w:space="0" w:color="000000"/>
              <w:bottom w:val="single" w:sz="1" w:space="0" w:color="000000"/>
            </w:tcBorders>
            <w:shd w:val="clear" w:color="auto" w:fill="CCFFFF"/>
          </w:tcPr>
          <w:p w14:paraId="4A43D448" w14:textId="77777777" w:rsidR="00142825" w:rsidRDefault="00A55055" w:rsidP="00142825">
            <w:pPr>
              <w:snapToGrid w:val="0"/>
              <w:rPr>
                <w:rFonts w:ascii="Times New Roman" w:hAnsi="Times New Roman"/>
                <w:sz w:val="20"/>
                <w:szCs w:val="20"/>
              </w:rPr>
            </w:pPr>
            <w:r>
              <w:rPr>
                <w:rFonts w:ascii="Times New Roman" w:hAnsi="Times New Roman"/>
                <w:b/>
                <w:bCs/>
                <w:color w:val="000000"/>
                <w:sz w:val="18"/>
                <w:szCs w:val="18"/>
              </w:rPr>
              <w:t>Position</w:t>
            </w:r>
          </w:p>
        </w:tc>
        <w:tc>
          <w:tcPr>
            <w:tcW w:w="4000" w:type="dxa"/>
            <w:tcBorders>
              <w:top w:val="single" w:sz="8" w:space="0" w:color="000000"/>
              <w:left w:val="single" w:sz="1" w:space="0" w:color="000000"/>
              <w:bottom w:val="single" w:sz="1" w:space="0" w:color="000000"/>
            </w:tcBorders>
            <w:shd w:val="clear" w:color="auto" w:fill="CCFFFF"/>
          </w:tcPr>
          <w:p w14:paraId="2733A5D3" w14:textId="77777777" w:rsidR="00142825" w:rsidRPr="00A55055" w:rsidRDefault="00A55055" w:rsidP="00142825">
            <w:pPr>
              <w:snapToGrid w:val="0"/>
              <w:rPr>
                <w:rFonts w:ascii="Times New Roman" w:hAnsi="Times New Roman"/>
                <w:b/>
                <w:sz w:val="18"/>
                <w:szCs w:val="18"/>
              </w:rPr>
            </w:pPr>
            <w:r w:rsidRPr="00A55055">
              <w:rPr>
                <w:rFonts w:ascii="Times New Roman" w:hAnsi="Times New Roman"/>
                <w:b/>
                <w:sz w:val="18"/>
                <w:szCs w:val="18"/>
              </w:rPr>
              <w:t>Name</w:t>
            </w:r>
          </w:p>
        </w:tc>
        <w:tc>
          <w:tcPr>
            <w:tcW w:w="3370" w:type="dxa"/>
            <w:tcBorders>
              <w:top w:val="single" w:sz="8" w:space="0" w:color="000000"/>
              <w:left w:val="single" w:sz="1" w:space="0" w:color="000000"/>
              <w:bottom w:val="single" w:sz="1" w:space="0" w:color="000000"/>
              <w:right w:val="single" w:sz="8" w:space="0" w:color="000000"/>
            </w:tcBorders>
            <w:shd w:val="clear" w:color="auto" w:fill="CCFFFF"/>
          </w:tcPr>
          <w:p w14:paraId="036D5710" w14:textId="77777777" w:rsidR="00142825" w:rsidRDefault="00A55055" w:rsidP="00142825">
            <w:pPr>
              <w:snapToGrid w:val="0"/>
              <w:rPr>
                <w:rFonts w:ascii="Times New Roman" w:hAnsi="Times New Roman"/>
                <w:sz w:val="20"/>
                <w:szCs w:val="20"/>
              </w:rPr>
            </w:pPr>
            <w:r>
              <w:rPr>
                <w:rFonts w:ascii="Times New Roman" w:hAnsi="Times New Roman"/>
                <w:b/>
                <w:bCs/>
                <w:color w:val="000000"/>
                <w:sz w:val="18"/>
                <w:szCs w:val="18"/>
              </w:rPr>
              <w:t>Title</w:t>
            </w:r>
          </w:p>
        </w:tc>
      </w:tr>
      <w:tr w:rsidR="00A55055" w14:paraId="027EE72D" w14:textId="77777777" w:rsidTr="003E6F42">
        <w:trPr>
          <w:trHeight w:val="259"/>
        </w:trPr>
        <w:tc>
          <w:tcPr>
            <w:tcW w:w="236" w:type="dxa"/>
            <w:tcMar>
              <w:left w:w="0" w:type="dxa"/>
              <w:right w:w="0" w:type="dxa"/>
            </w:tcMar>
          </w:tcPr>
          <w:p w14:paraId="00F6A5B4" w14:textId="77777777" w:rsidR="00A55055" w:rsidRDefault="00A55055" w:rsidP="00142825">
            <w:pPr>
              <w:snapToGrid w:val="0"/>
              <w:rPr>
                <w:rFonts w:ascii="Times New Roman" w:hAnsi="Times New Roman"/>
                <w:sz w:val="20"/>
                <w:szCs w:val="20"/>
              </w:rPr>
            </w:pPr>
          </w:p>
        </w:tc>
        <w:tc>
          <w:tcPr>
            <w:tcW w:w="6014" w:type="dxa"/>
            <w:gridSpan w:val="2"/>
            <w:tcBorders>
              <w:top w:val="single" w:sz="1" w:space="0" w:color="000000"/>
              <w:left w:val="single" w:sz="8" w:space="0" w:color="000000"/>
              <w:bottom w:val="single" w:sz="8" w:space="0" w:color="000000"/>
            </w:tcBorders>
            <w:shd w:val="clear" w:color="auto" w:fill="CCFFFF"/>
            <w:tcMar>
              <w:left w:w="0" w:type="dxa"/>
              <w:right w:w="0" w:type="dxa"/>
            </w:tcMar>
          </w:tcPr>
          <w:p w14:paraId="113FA92F" w14:textId="77777777" w:rsidR="00A55055" w:rsidRPr="00A55055" w:rsidRDefault="00A55055" w:rsidP="00142825">
            <w:pPr>
              <w:snapToGrid w:val="0"/>
              <w:rPr>
                <w:rFonts w:ascii="Times New Roman" w:hAnsi="Times New Roman"/>
                <w:b/>
                <w:sz w:val="18"/>
                <w:szCs w:val="18"/>
              </w:rPr>
            </w:pPr>
            <w:r w:rsidRPr="00A55055">
              <w:rPr>
                <w:rFonts w:ascii="Times New Roman" w:hAnsi="Times New Roman"/>
                <w:b/>
                <w:bCs/>
                <w:color w:val="000000"/>
                <w:sz w:val="18"/>
                <w:szCs w:val="18"/>
              </w:rPr>
              <w:t>Email</w:t>
            </w:r>
          </w:p>
        </w:tc>
        <w:tc>
          <w:tcPr>
            <w:tcW w:w="3370" w:type="dxa"/>
            <w:tcBorders>
              <w:top w:val="single" w:sz="1" w:space="0" w:color="000000"/>
              <w:left w:val="single" w:sz="1" w:space="0" w:color="000000"/>
              <w:bottom w:val="single" w:sz="8" w:space="0" w:color="000000"/>
              <w:right w:val="single" w:sz="8" w:space="0" w:color="000000"/>
            </w:tcBorders>
            <w:shd w:val="clear" w:color="auto" w:fill="CCFFFF"/>
          </w:tcPr>
          <w:p w14:paraId="524A2BCB" w14:textId="77777777" w:rsidR="00A55055" w:rsidRDefault="00A55055" w:rsidP="00142825">
            <w:pPr>
              <w:snapToGrid w:val="0"/>
              <w:rPr>
                <w:rFonts w:ascii="Times New Roman" w:hAnsi="Times New Roman"/>
                <w:sz w:val="20"/>
                <w:szCs w:val="20"/>
              </w:rPr>
            </w:pPr>
          </w:p>
        </w:tc>
      </w:tr>
    </w:tbl>
    <w:p w14:paraId="7B06ABE2" w14:textId="77777777" w:rsidR="00142825" w:rsidRDefault="00142825" w:rsidP="00142825">
      <w:pPr>
        <w:ind w:left="720"/>
        <w:rPr>
          <w:rFonts w:ascii="Times New Roman" w:hAnsi="Times New Roman"/>
          <w:sz w:val="24"/>
          <w:highlight w:val="yellow"/>
        </w:rPr>
      </w:pPr>
    </w:p>
    <w:p w14:paraId="49FCF835" w14:textId="77777777" w:rsidR="00142825" w:rsidRDefault="00142825" w:rsidP="00142825">
      <w:pPr>
        <w:ind w:left="360"/>
        <w:rPr>
          <w:rFonts w:ascii="Times New Roman" w:hAnsi="Times New Roman"/>
          <w:sz w:val="24"/>
        </w:rPr>
      </w:pPr>
      <w:r>
        <w:rPr>
          <w:rFonts w:ascii="Times New Roman" w:hAnsi="Times New Roman"/>
          <w:sz w:val="24"/>
        </w:rPr>
        <w:t>What impact have</w:t>
      </w:r>
      <w:r w:rsidRPr="00701912">
        <w:rPr>
          <w:rFonts w:ascii="Times New Roman" w:hAnsi="Times New Roman"/>
          <w:sz w:val="24"/>
        </w:rPr>
        <w:t xml:space="preserve"> these changes had on your program? Comment specifically about faculty changes (faculty leaving, new faculty, other forms of faculty turnover). If you have a new </w:t>
      </w:r>
      <w:r w:rsidR="008F3D1F">
        <w:rPr>
          <w:rFonts w:ascii="Times New Roman" w:hAnsi="Times New Roman"/>
          <w:sz w:val="24"/>
        </w:rPr>
        <w:t xml:space="preserve">COSMA </w:t>
      </w:r>
      <w:r w:rsidRPr="00701912">
        <w:rPr>
          <w:rFonts w:ascii="Times New Roman" w:hAnsi="Times New Roman"/>
          <w:sz w:val="24"/>
        </w:rPr>
        <w:t xml:space="preserve">accreditation </w:t>
      </w:r>
      <w:r w:rsidR="008F3D1F">
        <w:rPr>
          <w:rFonts w:ascii="Times New Roman" w:hAnsi="Times New Roman"/>
          <w:sz w:val="24"/>
        </w:rPr>
        <w:t>primary representative</w:t>
      </w:r>
      <w:r w:rsidRPr="00701912">
        <w:rPr>
          <w:rFonts w:ascii="Times New Roman" w:hAnsi="Times New Roman"/>
          <w:sz w:val="24"/>
        </w:rPr>
        <w:t>: What are you doing to maintain continuity with the accreditation process? Provide a narrative response to these questions.</w:t>
      </w:r>
    </w:p>
    <w:p w14:paraId="08CAF3E1" w14:textId="77777777" w:rsidR="00142825" w:rsidRDefault="00142825" w:rsidP="00142825">
      <w:pPr>
        <w:ind w:left="72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21F7D" w:rsidRPr="00F80283" w14:paraId="6B4E3A39" w14:textId="77777777" w:rsidTr="00F80283">
        <w:trPr>
          <w:trHeight w:val="1835"/>
        </w:trPr>
        <w:tc>
          <w:tcPr>
            <w:tcW w:w="9576" w:type="dxa"/>
          </w:tcPr>
          <w:p w14:paraId="6CFAC46B" w14:textId="737F846F" w:rsidR="006B2A55" w:rsidRPr="00F80283" w:rsidRDefault="006B2A55" w:rsidP="00142825">
            <w:pPr>
              <w:rPr>
                <w:rFonts w:ascii="Times New Roman" w:hAnsi="Times New Roman"/>
              </w:rPr>
            </w:pPr>
            <w:r>
              <w:rPr>
                <w:rFonts w:ascii="Times New Roman" w:hAnsi="Times New Roman"/>
              </w:rPr>
              <w:t xml:space="preserve">The Graham School of Business is restructuring Department Chairs into </w:t>
            </w:r>
            <w:r w:rsidR="00803DA8">
              <w:rPr>
                <w:rFonts w:ascii="Times New Roman" w:hAnsi="Times New Roman"/>
              </w:rPr>
              <w:t xml:space="preserve">an </w:t>
            </w:r>
            <w:r>
              <w:rPr>
                <w:rFonts w:ascii="Times New Roman" w:hAnsi="Times New Roman"/>
              </w:rPr>
              <w:t xml:space="preserve">Associate Dean and Directors. This is occurring 2026-2028. Dr. Michael Mudrick, long-time sport management and sport media faculty member (full professor) holds the position of Director of Sport Management and Sport Media Accreditation. This will allow him to have more administrative oversight of the programs. He will report to Dr. Molly Hayes Sauder, Dean of the Graham School of Business (and former academic leader of sport management and sport media). This is a great step for the program and will only provide positive continuity for the program and accreditation. Dr. Jessica Hamdan was hired as an Assistant Professor since Dr. Molly Hayes Sauder teaches less now in her capacity of Dean. </w:t>
            </w:r>
          </w:p>
        </w:tc>
      </w:tr>
    </w:tbl>
    <w:p w14:paraId="6B15AFE4" w14:textId="77777777" w:rsidR="009D6FE1" w:rsidRDefault="009D6FE1" w:rsidP="00AD498F">
      <w:pPr>
        <w:rPr>
          <w:rFonts w:ascii="Times New Roman" w:hAnsi="Times New Roman"/>
          <w:b/>
          <w:bCs/>
          <w:i/>
          <w:iCs/>
          <w:sz w:val="24"/>
        </w:rPr>
      </w:pPr>
    </w:p>
    <w:p w14:paraId="20E80382" w14:textId="77777777" w:rsidR="00846ABB" w:rsidRDefault="00846ABB" w:rsidP="005C6F62">
      <w:pPr>
        <w:rPr>
          <w:rFonts w:ascii="Times New Roman" w:hAnsi="Times New Roman"/>
          <w:b/>
          <w:bCs/>
          <w:i/>
          <w:iCs/>
          <w:sz w:val="24"/>
        </w:rPr>
      </w:pPr>
    </w:p>
    <w:p w14:paraId="6C45C7C4" w14:textId="77777777" w:rsidR="009D7410" w:rsidRDefault="009D7410">
      <w:pPr>
        <w:suppressAutoHyphens w:val="0"/>
        <w:rPr>
          <w:rFonts w:ascii="Times New Roman" w:hAnsi="Times New Roman"/>
          <w:b/>
          <w:bCs/>
          <w:i/>
          <w:iCs/>
          <w:sz w:val="24"/>
        </w:rPr>
      </w:pPr>
      <w:r>
        <w:rPr>
          <w:rFonts w:ascii="Times New Roman" w:hAnsi="Times New Roman"/>
          <w:b/>
          <w:bCs/>
          <w:i/>
          <w:iCs/>
          <w:sz w:val="24"/>
        </w:rPr>
        <w:br w:type="page"/>
      </w:r>
    </w:p>
    <w:p w14:paraId="1EBC8623" w14:textId="348BA500" w:rsidR="00142825" w:rsidRPr="00CA2E60" w:rsidRDefault="00142825" w:rsidP="00774A9F">
      <w:pPr>
        <w:jc w:val="center"/>
        <w:rPr>
          <w:rFonts w:ascii="Times New Roman" w:hAnsi="Times New Roman"/>
          <w:b/>
          <w:bCs/>
          <w:i/>
          <w:iCs/>
          <w:sz w:val="24"/>
        </w:rPr>
      </w:pPr>
      <w:r w:rsidRPr="00CA2E60">
        <w:rPr>
          <w:rFonts w:ascii="Times New Roman" w:hAnsi="Times New Roman"/>
          <w:b/>
          <w:bCs/>
          <w:i/>
          <w:iCs/>
          <w:sz w:val="24"/>
        </w:rPr>
        <w:lastRenderedPageBreak/>
        <w:t xml:space="preserve">Other </w:t>
      </w:r>
      <w:r>
        <w:rPr>
          <w:rFonts w:ascii="Times New Roman" w:hAnsi="Times New Roman"/>
          <w:b/>
          <w:bCs/>
          <w:i/>
          <w:iCs/>
          <w:sz w:val="24"/>
        </w:rPr>
        <w:t>Changes/Issues</w:t>
      </w:r>
    </w:p>
    <w:p w14:paraId="4172A7AF" w14:textId="77777777" w:rsidR="00142825" w:rsidRDefault="00142825" w:rsidP="00142825">
      <w:pPr>
        <w:ind w:left="720"/>
        <w:jc w:val="both"/>
        <w:rPr>
          <w:rFonts w:ascii="Times New Roman" w:hAnsi="Times New Roman"/>
          <w:b/>
          <w:bCs/>
        </w:rPr>
      </w:pPr>
    </w:p>
    <w:p w14:paraId="6628DD69" w14:textId="6353335E" w:rsidR="00142825" w:rsidRDefault="003E6F42" w:rsidP="00774A9F">
      <w:pPr>
        <w:tabs>
          <w:tab w:val="left" w:pos="2880"/>
        </w:tabs>
        <w:ind w:left="360" w:hanging="360"/>
        <w:rPr>
          <w:rFonts w:ascii="Times New Roman" w:hAnsi="Times New Roman"/>
          <w:sz w:val="24"/>
        </w:rPr>
      </w:pPr>
      <w:r>
        <w:rPr>
          <w:rFonts w:ascii="Times New Roman" w:hAnsi="Times New Roman"/>
          <w:sz w:val="24"/>
        </w:rPr>
        <w:t>D</w:t>
      </w:r>
      <w:r w:rsidR="00142825">
        <w:rPr>
          <w:rFonts w:ascii="Times New Roman" w:hAnsi="Times New Roman"/>
          <w:sz w:val="24"/>
        </w:rPr>
        <w:t xml:space="preserve">.  Briefly comment on other changes or issues pertaining to your academic unit/sport management program (e.g., </w:t>
      </w:r>
      <w:r w:rsidR="00142825" w:rsidRPr="009D6FE1">
        <w:rPr>
          <w:rFonts w:ascii="Times New Roman" w:hAnsi="Times New Roman"/>
          <w:sz w:val="24"/>
          <w:u w:val="single"/>
        </w:rPr>
        <w:t>new partnerships, innovations, campus locations, change in program delivery</w:t>
      </w:r>
      <w:r w:rsidR="00142825" w:rsidRPr="00522E01">
        <w:rPr>
          <w:rFonts w:ascii="Times New Roman" w:hAnsi="Times New Roman"/>
          <w:sz w:val="24"/>
        </w:rPr>
        <w:t>, etc).</w:t>
      </w:r>
      <w:r w:rsidR="00142825">
        <w:rPr>
          <w:rFonts w:ascii="Times New Roman" w:hAnsi="Times New Roman"/>
          <w:sz w:val="24"/>
        </w:rPr>
        <w:t xml:space="preserve"> Describe </w:t>
      </w:r>
      <w:r w:rsidR="00774A9F">
        <w:rPr>
          <w:rFonts w:ascii="Times New Roman" w:hAnsi="Times New Roman"/>
          <w:sz w:val="24"/>
        </w:rPr>
        <w:t>any</w:t>
      </w:r>
      <w:r w:rsidR="00142825">
        <w:rPr>
          <w:rFonts w:ascii="Times New Roman" w:hAnsi="Times New Roman"/>
          <w:sz w:val="24"/>
        </w:rPr>
        <w:t xml:space="preserve"> </w:t>
      </w:r>
      <w:r w:rsidR="00142825" w:rsidRPr="009D6FE1">
        <w:rPr>
          <w:rFonts w:ascii="Times New Roman" w:hAnsi="Times New Roman"/>
          <w:sz w:val="24"/>
          <w:u w:val="single"/>
        </w:rPr>
        <w:t>modifications made to your program delivery, collection of outcomes assessment data and grading/graduation requirements</w:t>
      </w:r>
      <w:r w:rsidR="00774A9F">
        <w:rPr>
          <w:rFonts w:ascii="Times New Roman" w:hAnsi="Times New Roman"/>
          <w:sz w:val="24"/>
        </w:rPr>
        <w:t>, if applicable</w:t>
      </w:r>
      <w:r w:rsidR="00142825">
        <w:rPr>
          <w:rFonts w:ascii="Times New Roman" w:hAnsi="Times New Roman"/>
          <w:sz w:val="24"/>
        </w:rPr>
        <w:t>. Provide supporting documentation, as needed. Failure to report changes may result in administrative probation.</w:t>
      </w:r>
    </w:p>
    <w:p w14:paraId="6BF37C9C" w14:textId="77777777" w:rsidR="00774A9F" w:rsidRDefault="00774A9F" w:rsidP="00774A9F">
      <w:pPr>
        <w:tabs>
          <w:tab w:val="left" w:pos="2880"/>
        </w:tabs>
        <w:ind w:left="360" w:hanging="36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A1A63" w:rsidRPr="00F80283" w14:paraId="7AD0EE99" w14:textId="77777777" w:rsidTr="00F80283">
        <w:trPr>
          <w:trHeight w:val="1835"/>
        </w:trPr>
        <w:tc>
          <w:tcPr>
            <w:tcW w:w="9576" w:type="dxa"/>
          </w:tcPr>
          <w:p w14:paraId="48C2F8D5" w14:textId="3FE77E22" w:rsidR="00CA1A63" w:rsidRPr="00F80283" w:rsidRDefault="006B2A55" w:rsidP="006F3CEE">
            <w:pPr>
              <w:rPr>
                <w:rFonts w:ascii="Times New Roman" w:hAnsi="Times New Roman"/>
              </w:rPr>
            </w:pPr>
            <w:r>
              <w:rPr>
                <w:rFonts w:ascii="Times New Roman" w:hAnsi="Times New Roman"/>
              </w:rPr>
              <w:t xml:space="preserve">None </w:t>
            </w:r>
          </w:p>
        </w:tc>
      </w:tr>
    </w:tbl>
    <w:p w14:paraId="2A83248D" w14:textId="77777777" w:rsidR="008B587F" w:rsidRPr="00AB1062" w:rsidRDefault="008B587F" w:rsidP="008B587F">
      <w:pPr>
        <w:rPr>
          <w:rFonts w:ascii="Times New Roman" w:hAnsi="Times New Roman"/>
          <w:highlight w:val="yellow"/>
        </w:rPr>
      </w:pPr>
    </w:p>
    <w:p w14:paraId="16CCA3D4" w14:textId="77777777" w:rsidR="008B587F" w:rsidRDefault="008B587F" w:rsidP="00733F79">
      <w:pPr>
        <w:tabs>
          <w:tab w:val="left" w:pos="2880"/>
        </w:tabs>
        <w:spacing w:after="120"/>
        <w:rPr>
          <w:rFonts w:ascii="Times New Roman" w:hAnsi="Times New Roman"/>
          <w:sz w:val="24"/>
        </w:rPr>
      </w:pPr>
    </w:p>
    <w:p w14:paraId="43B5BF00" w14:textId="77777777" w:rsidR="00692172" w:rsidRPr="00712CE4" w:rsidRDefault="008B587F" w:rsidP="006F3CEE">
      <w:pPr>
        <w:jc w:val="center"/>
        <w:rPr>
          <w:rFonts w:ascii="Times New Roman" w:hAnsi="Times New Roman"/>
          <w:b/>
          <w:sz w:val="24"/>
        </w:rPr>
      </w:pPr>
      <w:r>
        <w:rPr>
          <w:rFonts w:ascii="Times New Roman" w:hAnsi="Times New Roman"/>
          <w:b/>
          <w:sz w:val="24"/>
        </w:rPr>
        <w:br w:type="page"/>
      </w:r>
      <w:r w:rsidR="006F3CEE">
        <w:rPr>
          <w:rFonts w:ascii="Times New Roman" w:hAnsi="Times New Roman"/>
          <w:b/>
          <w:sz w:val="24"/>
        </w:rPr>
        <w:lastRenderedPageBreak/>
        <w:t xml:space="preserve">SECTION 2: OUTCOMES ASSESSMENT (TO BE COMPLETED BY </w:t>
      </w:r>
      <w:r w:rsidR="006F3CEE" w:rsidRPr="00863E6B">
        <w:rPr>
          <w:rFonts w:ascii="Times New Roman" w:hAnsi="Times New Roman"/>
          <w:b/>
          <w:sz w:val="24"/>
          <w:u w:val="single"/>
        </w:rPr>
        <w:t>ACCREDITED PROGRAMS</w:t>
      </w:r>
      <w:r w:rsidR="006F3CEE">
        <w:rPr>
          <w:rFonts w:ascii="Times New Roman" w:hAnsi="Times New Roman"/>
          <w:b/>
          <w:sz w:val="24"/>
        </w:rPr>
        <w:t xml:space="preserve"> AND </w:t>
      </w:r>
      <w:r w:rsidR="006F3CEE" w:rsidRPr="00863E6B">
        <w:rPr>
          <w:rFonts w:ascii="Times New Roman" w:hAnsi="Times New Roman"/>
          <w:b/>
          <w:sz w:val="24"/>
          <w:u w:val="single"/>
        </w:rPr>
        <w:t>PROGRAMS IN CANDIDACY STATUS</w:t>
      </w:r>
      <w:r w:rsidR="006F3CEE">
        <w:rPr>
          <w:rFonts w:ascii="Times New Roman" w:hAnsi="Times New Roman"/>
          <w:b/>
          <w:sz w:val="24"/>
        </w:rPr>
        <w:t>)</w:t>
      </w:r>
    </w:p>
    <w:p w14:paraId="2E6D4BAD" w14:textId="77777777" w:rsidR="00692172" w:rsidRDefault="00692172" w:rsidP="006F3CEE">
      <w:pPr>
        <w:rPr>
          <w:rFonts w:ascii="Times New Roman" w:hAnsi="Times New Roman"/>
          <w:b/>
          <w:bCs/>
          <w:i/>
          <w:iCs/>
        </w:rPr>
      </w:pPr>
    </w:p>
    <w:p w14:paraId="31FCFC2C" w14:textId="77777777" w:rsidR="00692172" w:rsidRDefault="006F3CEE" w:rsidP="00282E94">
      <w:pPr>
        <w:pStyle w:val="Heading51"/>
        <w:tabs>
          <w:tab w:val="clear" w:pos="1008"/>
        </w:tabs>
        <w:spacing w:after="120"/>
        <w:ind w:left="360" w:hanging="360"/>
        <w:jc w:val="left"/>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A</w:t>
      </w:r>
      <w:r w:rsidR="00692172">
        <w:rPr>
          <w:rFonts w:ascii="Times New Roman" w:hAnsi="Times New Roman" w:cs="Times New Roman"/>
          <w:b w:val="0"/>
          <w:bCs w:val="0"/>
          <w:sz w:val="24"/>
          <w:szCs w:val="24"/>
          <w:u w:val="none"/>
        </w:rPr>
        <w:t xml:space="preserve">.  Has your outcomes assessment plan </w:t>
      </w:r>
      <w:r>
        <w:rPr>
          <w:rFonts w:ascii="Times New Roman" w:hAnsi="Times New Roman" w:cs="Times New Roman"/>
          <w:b w:val="0"/>
          <w:bCs w:val="0"/>
          <w:sz w:val="24"/>
          <w:szCs w:val="24"/>
          <w:u w:val="none"/>
        </w:rPr>
        <w:t>changed from initial approval or since last year’s Annual Report?</w:t>
      </w:r>
    </w:p>
    <w:tbl>
      <w:tblPr>
        <w:tblW w:w="7932" w:type="dxa"/>
        <w:tblInd w:w="1454" w:type="dxa"/>
        <w:tblLayout w:type="fixed"/>
        <w:tblLook w:val="0000" w:firstRow="0" w:lastRow="0" w:firstColumn="0" w:lastColumn="0" w:noHBand="0" w:noVBand="0"/>
      </w:tblPr>
      <w:tblGrid>
        <w:gridCol w:w="634"/>
        <w:gridCol w:w="7298"/>
      </w:tblGrid>
      <w:tr w:rsidR="00692172" w14:paraId="49C40E49" w14:textId="77777777" w:rsidTr="006F3CEE">
        <w:trPr>
          <w:trHeight w:val="303"/>
        </w:trPr>
        <w:tc>
          <w:tcPr>
            <w:tcW w:w="634" w:type="dxa"/>
            <w:tcBorders>
              <w:top w:val="single" w:sz="1" w:space="0" w:color="000000"/>
              <w:left w:val="single" w:sz="1" w:space="0" w:color="000000"/>
              <w:bottom w:val="single" w:sz="1" w:space="0" w:color="000000"/>
            </w:tcBorders>
            <w:shd w:val="clear" w:color="auto" w:fill="CCFFFF"/>
            <w:vAlign w:val="center"/>
          </w:tcPr>
          <w:p w14:paraId="5162F308" w14:textId="2EDEC262" w:rsidR="00692172" w:rsidRDefault="006B2A55" w:rsidP="006F3CEE">
            <w:pPr>
              <w:snapToGrid w:val="0"/>
              <w:jc w:val="center"/>
              <w:rPr>
                <w:rFonts w:ascii="Times New Roman" w:hAnsi="Times New Roman"/>
                <w:b/>
                <w:bCs/>
              </w:rPr>
            </w:pPr>
            <w:r>
              <w:rPr>
                <w:rFonts w:ascii="Times New Roman" w:hAnsi="Times New Roman"/>
                <w:b/>
                <w:bCs/>
              </w:rPr>
              <w:t>x</w:t>
            </w:r>
          </w:p>
        </w:tc>
        <w:tc>
          <w:tcPr>
            <w:tcW w:w="7298" w:type="dxa"/>
            <w:tcBorders>
              <w:top w:val="single" w:sz="1" w:space="0" w:color="000000"/>
              <w:left w:val="single" w:sz="1" w:space="0" w:color="000000"/>
              <w:bottom w:val="single" w:sz="1" w:space="0" w:color="000000"/>
              <w:right w:val="single" w:sz="1" w:space="0" w:color="000000"/>
            </w:tcBorders>
            <w:vAlign w:val="center"/>
          </w:tcPr>
          <w:p w14:paraId="5C126BF2" w14:textId="77777777" w:rsidR="00692172" w:rsidRDefault="006F3CEE" w:rsidP="006F3CEE">
            <w:pPr>
              <w:snapToGrid w:val="0"/>
              <w:rPr>
                <w:rFonts w:ascii="Times New Roman" w:hAnsi="Times New Roman"/>
                <w:sz w:val="18"/>
                <w:szCs w:val="18"/>
              </w:rPr>
            </w:pPr>
            <w:r>
              <w:rPr>
                <w:rFonts w:ascii="Times New Roman" w:hAnsi="Times New Roman"/>
                <w:sz w:val="18"/>
                <w:szCs w:val="18"/>
              </w:rPr>
              <w:t>No</w:t>
            </w:r>
          </w:p>
        </w:tc>
      </w:tr>
      <w:tr w:rsidR="004D2749" w14:paraId="53AC371C" w14:textId="77777777" w:rsidTr="00707057">
        <w:trPr>
          <w:trHeight w:val="290"/>
        </w:trPr>
        <w:tc>
          <w:tcPr>
            <w:tcW w:w="634" w:type="dxa"/>
            <w:tcBorders>
              <w:top w:val="single" w:sz="1" w:space="0" w:color="000000"/>
              <w:left w:val="single" w:sz="1" w:space="0" w:color="000000"/>
              <w:bottom w:val="single" w:sz="1" w:space="0" w:color="000000"/>
            </w:tcBorders>
            <w:shd w:val="clear" w:color="auto" w:fill="CCFFFF"/>
            <w:vAlign w:val="center"/>
          </w:tcPr>
          <w:p w14:paraId="0164EB87" w14:textId="77777777" w:rsidR="004D2749" w:rsidRDefault="004D2749" w:rsidP="006F3CEE">
            <w:pPr>
              <w:snapToGrid w:val="0"/>
              <w:jc w:val="center"/>
              <w:rPr>
                <w:rFonts w:ascii="Times New Roman" w:hAnsi="Times New Roman"/>
                <w:b/>
                <w:bCs/>
              </w:rPr>
            </w:pPr>
          </w:p>
        </w:tc>
        <w:tc>
          <w:tcPr>
            <w:tcW w:w="7298" w:type="dxa"/>
            <w:tcBorders>
              <w:top w:val="single" w:sz="1" w:space="0" w:color="000000"/>
              <w:left w:val="single" w:sz="1" w:space="0" w:color="000000"/>
              <w:bottom w:val="single" w:sz="1" w:space="0" w:color="000000"/>
              <w:right w:val="single" w:sz="1" w:space="0" w:color="000000"/>
            </w:tcBorders>
            <w:vAlign w:val="center"/>
          </w:tcPr>
          <w:p w14:paraId="474C42D1" w14:textId="79718AC8" w:rsidR="004D2749" w:rsidRPr="006F3CEE" w:rsidRDefault="004D2749" w:rsidP="006F3CEE">
            <w:pPr>
              <w:snapToGrid w:val="0"/>
              <w:rPr>
                <w:rFonts w:ascii="Times New Roman" w:hAnsi="Times New Roman"/>
                <w:b/>
                <w:bCs/>
              </w:rPr>
            </w:pPr>
            <w:r>
              <w:rPr>
                <w:rFonts w:ascii="Times New Roman" w:hAnsi="Times New Roman"/>
                <w:sz w:val="18"/>
                <w:szCs w:val="18"/>
              </w:rPr>
              <w:t>Yes.</w:t>
            </w:r>
            <w:r>
              <w:rPr>
                <w:rFonts w:ascii="Times New Roman" w:hAnsi="Times New Roman"/>
                <w:b/>
                <w:sz w:val="18"/>
                <w:szCs w:val="18"/>
              </w:rPr>
              <w:t xml:space="preserve"> Attach the revised O/A plan.</w:t>
            </w:r>
          </w:p>
        </w:tc>
      </w:tr>
    </w:tbl>
    <w:p w14:paraId="10CB13FA" w14:textId="77777777" w:rsidR="00692172" w:rsidRDefault="00692172" w:rsidP="006F3CEE">
      <w:pPr>
        <w:tabs>
          <w:tab w:val="left" w:pos="2880"/>
        </w:tabs>
        <w:spacing w:after="120"/>
        <w:rPr>
          <w:rFonts w:ascii="Times New Roman" w:hAnsi="Times New Roman"/>
          <w:sz w:val="24"/>
        </w:rPr>
      </w:pPr>
    </w:p>
    <w:p w14:paraId="59CA1963" w14:textId="77777777" w:rsidR="00142825" w:rsidRDefault="00422416" w:rsidP="00A55F2F">
      <w:pPr>
        <w:tabs>
          <w:tab w:val="left" w:pos="2880"/>
        </w:tabs>
        <w:ind w:left="360" w:hanging="360"/>
        <w:rPr>
          <w:rFonts w:ascii="Times New Roman" w:hAnsi="Times New Roman"/>
          <w:sz w:val="24"/>
        </w:rPr>
      </w:pPr>
      <w:r>
        <w:rPr>
          <w:rFonts w:ascii="Times New Roman" w:hAnsi="Times New Roman"/>
          <w:sz w:val="24"/>
        </w:rPr>
        <w:t>B.</w:t>
      </w:r>
      <w:r>
        <w:rPr>
          <w:rFonts w:ascii="Times New Roman" w:hAnsi="Times New Roman"/>
          <w:sz w:val="24"/>
        </w:rPr>
        <w:tab/>
      </w:r>
      <w:r w:rsidR="006F3CEE">
        <w:rPr>
          <w:rFonts w:ascii="Times New Roman" w:hAnsi="Times New Roman"/>
          <w:sz w:val="24"/>
        </w:rPr>
        <w:t>Complete the following chart if you are responding to feedback from the Board of Commissioners as follows:</w:t>
      </w:r>
    </w:p>
    <w:p w14:paraId="393CD451" w14:textId="77777777" w:rsidR="006F3CEE" w:rsidRDefault="006F3CEE" w:rsidP="00A55F2F">
      <w:pPr>
        <w:numPr>
          <w:ilvl w:val="0"/>
          <w:numId w:val="8"/>
        </w:numPr>
        <w:tabs>
          <w:tab w:val="left" w:pos="720"/>
        </w:tabs>
        <w:rPr>
          <w:rFonts w:ascii="Times New Roman" w:hAnsi="Times New Roman"/>
          <w:sz w:val="24"/>
        </w:rPr>
      </w:pPr>
      <w:r>
        <w:rPr>
          <w:rFonts w:ascii="Times New Roman" w:hAnsi="Times New Roman"/>
          <w:sz w:val="24"/>
        </w:rPr>
        <w:t>Notes and Observations in a recent accreditation granted letter</w:t>
      </w:r>
    </w:p>
    <w:p w14:paraId="6DA9E9BC" w14:textId="77777777" w:rsidR="006F3CEE" w:rsidRDefault="006F3CEE" w:rsidP="00A55F2F">
      <w:pPr>
        <w:numPr>
          <w:ilvl w:val="0"/>
          <w:numId w:val="8"/>
        </w:numPr>
        <w:tabs>
          <w:tab w:val="left" w:pos="720"/>
        </w:tabs>
        <w:rPr>
          <w:rFonts w:ascii="Times New Roman" w:hAnsi="Times New Roman"/>
          <w:sz w:val="24"/>
        </w:rPr>
      </w:pPr>
      <w:r>
        <w:rPr>
          <w:rFonts w:ascii="Times New Roman" w:hAnsi="Times New Roman"/>
          <w:sz w:val="24"/>
        </w:rPr>
        <w:t xml:space="preserve">Required response items to a Candidacy </w:t>
      </w:r>
      <w:r w:rsidR="00ED5264">
        <w:rPr>
          <w:rFonts w:ascii="Times New Roman" w:hAnsi="Times New Roman"/>
          <w:sz w:val="24"/>
        </w:rPr>
        <w:t xml:space="preserve">Status </w:t>
      </w:r>
      <w:r>
        <w:rPr>
          <w:rFonts w:ascii="Times New Roman" w:hAnsi="Times New Roman"/>
          <w:sz w:val="24"/>
        </w:rPr>
        <w:t>granted letter</w:t>
      </w:r>
    </w:p>
    <w:p w14:paraId="2A78C7FC" w14:textId="77777777" w:rsidR="006F3CEE" w:rsidRDefault="00ED5264" w:rsidP="00A55F2F">
      <w:pPr>
        <w:numPr>
          <w:ilvl w:val="0"/>
          <w:numId w:val="8"/>
        </w:numPr>
        <w:tabs>
          <w:tab w:val="left" w:pos="720"/>
        </w:tabs>
        <w:rPr>
          <w:rFonts w:ascii="Times New Roman" w:hAnsi="Times New Roman"/>
          <w:sz w:val="24"/>
        </w:rPr>
      </w:pPr>
      <w:r>
        <w:rPr>
          <w:rFonts w:ascii="Times New Roman" w:hAnsi="Times New Roman"/>
          <w:sz w:val="24"/>
        </w:rPr>
        <w:t>Action Items from a Site Visit report</w:t>
      </w:r>
    </w:p>
    <w:p w14:paraId="769CDD98" w14:textId="77777777" w:rsidR="00ED5264" w:rsidRDefault="00ED5264" w:rsidP="00A55F2F">
      <w:pPr>
        <w:numPr>
          <w:ilvl w:val="0"/>
          <w:numId w:val="8"/>
        </w:numPr>
        <w:tabs>
          <w:tab w:val="left" w:pos="720"/>
        </w:tabs>
        <w:rPr>
          <w:rFonts w:ascii="Times New Roman" w:hAnsi="Times New Roman"/>
          <w:sz w:val="24"/>
        </w:rPr>
      </w:pPr>
      <w:r>
        <w:rPr>
          <w:rFonts w:ascii="Times New Roman" w:hAnsi="Times New Roman"/>
          <w:sz w:val="24"/>
        </w:rPr>
        <w:t>Required response items to an accreditation deferred letter</w:t>
      </w:r>
    </w:p>
    <w:p w14:paraId="7AEE0242" w14:textId="77777777" w:rsidR="00ED5264" w:rsidRDefault="00ED5264" w:rsidP="00A55F2F">
      <w:pPr>
        <w:tabs>
          <w:tab w:val="left" w:pos="2880"/>
        </w:tabs>
        <w:ind w:left="360" w:hanging="360"/>
        <w:rPr>
          <w:rFonts w:ascii="Times New Roman" w:hAnsi="Times New Roman"/>
          <w:sz w:val="24"/>
        </w:rPr>
      </w:pPr>
    </w:p>
    <w:p w14:paraId="17D98980" w14:textId="77777777" w:rsidR="00422416" w:rsidRDefault="00ED5264" w:rsidP="00373320">
      <w:pPr>
        <w:tabs>
          <w:tab w:val="left" w:pos="2880"/>
        </w:tabs>
        <w:spacing w:after="120"/>
        <w:rPr>
          <w:rFonts w:ascii="Times New Roman" w:hAnsi="Times New Roman"/>
          <w:sz w:val="24"/>
        </w:rPr>
      </w:pPr>
      <w:r>
        <w:rPr>
          <w:rFonts w:ascii="Times New Roman" w:hAnsi="Times New Roman"/>
          <w:sz w:val="24"/>
        </w:rPr>
        <w:t xml:space="preserve">Copy and paste the note, observation, action item or required response item in Column 1. Indicate your response to the item in the second column. Feel free to include your response as an addendum and attach documentation accordingly. </w:t>
      </w:r>
      <w:r w:rsidRPr="00863E6B">
        <w:rPr>
          <w:rFonts w:ascii="Times New Roman" w:hAnsi="Times New Roman"/>
          <w:b/>
          <w:sz w:val="24"/>
        </w:rPr>
        <w:t xml:space="preserve">You have </w:t>
      </w:r>
      <w:r w:rsidRPr="00863E6B">
        <w:rPr>
          <w:rFonts w:ascii="Times New Roman" w:hAnsi="Times New Roman"/>
          <w:b/>
          <w:sz w:val="24"/>
          <w:u w:val="single"/>
        </w:rPr>
        <w:t>two years</w:t>
      </w:r>
      <w:r w:rsidRPr="00863E6B">
        <w:rPr>
          <w:rFonts w:ascii="Times New Roman" w:hAnsi="Times New Roman"/>
          <w:b/>
          <w:sz w:val="24"/>
        </w:rPr>
        <w:t xml:space="preserve"> to resolve Notes</w:t>
      </w:r>
      <w:r>
        <w:rPr>
          <w:rFonts w:ascii="Times New Roman" w:hAnsi="Times New Roman"/>
          <w:sz w:val="24"/>
        </w:rPr>
        <w:t>.</w:t>
      </w:r>
    </w:p>
    <w:tbl>
      <w:tblPr>
        <w:tblW w:w="9584" w:type="dxa"/>
        <w:tblInd w:w="-4" w:type="dxa"/>
        <w:tblLayout w:type="fixed"/>
        <w:tblLook w:val="0000" w:firstRow="0" w:lastRow="0" w:firstColumn="0" w:lastColumn="0" w:noHBand="0" w:noVBand="0"/>
      </w:tblPr>
      <w:tblGrid>
        <w:gridCol w:w="4612"/>
        <w:gridCol w:w="180"/>
        <w:gridCol w:w="4792"/>
      </w:tblGrid>
      <w:tr w:rsidR="00ED5264" w14:paraId="3247129D" w14:textId="77777777" w:rsidTr="00ED5264">
        <w:trPr>
          <w:trHeight w:val="795"/>
        </w:trPr>
        <w:tc>
          <w:tcPr>
            <w:tcW w:w="4792" w:type="dxa"/>
            <w:gridSpan w:val="2"/>
            <w:tcBorders>
              <w:top w:val="single" w:sz="1" w:space="0" w:color="000000"/>
              <w:left w:val="single" w:sz="1" w:space="0" w:color="000000"/>
              <w:bottom w:val="single" w:sz="1" w:space="0" w:color="000000"/>
            </w:tcBorders>
            <w:shd w:val="clear" w:color="auto" w:fill="000000"/>
            <w:vAlign w:val="center"/>
          </w:tcPr>
          <w:p w14:paraId="0F7CC028" w14:textId="77777777" w:rsidR="00ED5264" w:rsidRDefault="00ED5264" w:rsidP="009516F6">
            <w:pPr>
              <w:snapToGrid w:val="0"/>
              <w:jc w:val="center"/>
              <w:rPr>
                <w:rFonts w:ascii="Times New Roman" w:hAnsi="Times New Roman"/>
                <w:b/>
                <w:bCs/>
                <w:i/>
                <w:iCs/>
              </w:rPr>
            </w:pPr>
            <w:r>
              <w:rPr>
                <w:rFonts w:ascii="Times New Roman" w:hAnsi="Times New Roman"/>
                <w:b/>
                <w:bCs/>
                <w:i/>
                <w:iCs/>
              </w:rPr>
              <w:t>Notes, Observations, Action Items,</w:t>
            </w:r>
          </w:p>
          <w:p w14:paraId="3FE46B0A" w14:textId="77777777" w:rsidR="00ED5264" w:rsidRDefault="00ED5264" w:rsidP="009516F6">
            <w:pPr>
              <w:snapToGrid w:val="0"/>
              <w:jc w:val="center"/>
              <w:rPr>
                <w:rFonts w:ascii="Times New Roman" w:hAnsi="Times New Roman"/>
                <w:b/>
                <w:bCs/>
                <w:i/>
                <w:iCs/>
              </w:rPr>
            </w:pPr>
            <w:r>
              <w:rPr>
                <w:rFonts w:ascii="Times New Roman" w:hAnsi="Times New Roman"/>
                <w:b/>
                <w:bCs/>
                <w:i/>
                <w:iCs/>
              </w:rPr>
              <w:t xml:space="preserve"> Required responses</w:t>
            </w:r>
          </w:p>
        </w:tc>
        <w:tc>
          <w:tcPr>
            <w:tcW w:w="4792" w:type="dxa"/>
            <w:tcBorders>
              <w:top w:val="single" w:sz="1" w:space="0" w:color="000000"/>
              <w:left w:val="single" w:sz="1" w:space="0" w:color="000000"/>
              <w:bottom w:val="single" w:sz="1" w:space="0" w:color="000000"/>
              <w:right w:val="single" w:sz="1" w:space="0" w:color="000000"/>
            </w:tcBorders>
            <w:shd w:val="clear" w:color="auto" w:fill="000000"/>
            <w:vAlign w:val="center"/>
          </w:tcPr>
          <w:p w14:paraId="38EB346D" w14:textId="77777777" w:rsidR="00ED5264" w:rsidRDefault="00ED5264" w:rsidP="00ED5264">
            <w:pPr>
              <w:snapToGrid w:val="0"/>
              <w:jc w:val="center"/>
              <w:rPr>
                <w:rFonts w:ascii="Times New Roman" w:hAnsi="Times New Roman"/>
                <w:b/>
                <w:bCs/>
                <w:i/>
                <w:iCs/>
              </w:rPr>
            </w:pPr>
            <w:r>
              <w:rPr>
                <w:rFonts w:ascii="Times New Roman" w:hAnsi="Times New Roman"/>
                <w:b/>
                <w:bCs/>
                <w:i/>
                <w:iCs/>
              </w:rPr>
              <w:t>Your Response</w:t>
            </w:r>
          </w:p>
        </w:tc>
      </w:tr>
      <w:tr w:rsidR="00ED5264" w14:paraId="79C8AAB4" w14:textId="77777777" w:rsidTr="00ED5264">
        <w:tc>
          <w:tcPr>
            <w:tcW w:w="4612" w:type="dxa"/>
            <w:tcBorders>
              <w:top w:val="single" w:sz="1" w:space="0" w:color="000000"/>
              <w:left w:val="single" w:sz="1" w:space="0" w:color="000000"/>
              <w:bottom w:val="single" w:sz="1" w:space="0" w:color="000000"/>
            </w:tcBorders>
            <w:shd w:val="clear" w:color="auto" w:fill="CCFFFF"/>
          </w:tcPr>
          <w:p w14:paraId="6BA1E2C8" w14:textId="36ACF67E" w:rsidR="00ED5264" w:rsidRDefault="00ED5264" w:rsidP="009516F6">
            <w:pPr>
              <w:pStyle w:val="Header1"/>
              <w:tabs>
                <w:tab w:val="left" w:pos="720"/>
              </w:tabs>
              <w:snapToGrid w:val="0"/>
              <w:rPr>
                <w:rFonts w:ascii="Times New Roman" w:eastAsia="Times New Roman" w:hAnsi="Times New Roman" w:cs="Times New Roman"/>
              </w:rPr>
            </w:pPr>
            <w:r>
              <w:rPr>
                <w:rFonts w:ascii="Times New Roman" w:eastAsia="Times New Roman" w:hAnsi="Times New Roman" w:cs="Times New Roman"/>
              </w:rPr>
              <w:t>1.</w:t>
            </w:r>
            <w:r w:rsidR="006B2A55">
              <w:rPr>
                <w:rFonts w:ascii="Times New Roman" w:eastAsia="Times New Roman" w:hAnsi="Times New Roman" w:cs="Times New Roman"/>
              </w:rPr>
              <w:t xml:space="preserve"> Have not received any of the above. </w:t>
            </w:r>
            <w:r w:rsidR="00655721">
              <w:rPr>
                <w:rFonts w:ascii="Times New Roman" w:eastAsia="Times New Roman" w:hAnsi="Times New Roman" w:cs="Times New Roman"/>
              </w:rPr>
              <w:t xml:space="preserve">But, please see the end of this report for a “revision table” of sorts that explains how last year’s annual report feedback has been implemented. </w:t>
            </w:r>
          </w:p>
        </w:tc>
        <w:tc>
          <w:tcPr>
            <w:tcW w:w="4972" w:type="dxa"/>
            <w:gridSpan w:val="2"/>
            <w:tcBorders>
              <w:top w:val="single" w:sz="1" w:space="0" w:color="000000"/>
              <w:left w:val="single" w:sz="1" w:space="0" w:color="000000"/>
              <w:bottom w:val="single" w:sz="1" w:space="0" w:color="000000"/>
              <w:right w:val="single" w:sz="1" w:space="0" w:color="000000"/>
            </w:tcBorders>
            <w:shd w:val="clear" w:color="auto" w:fill="CCFFFF"/>
            <w:vAlign w:val="center"/>
          </w:tcPr>
          <w:p w14:paraId="3C85F304" w14:textId="77777777" w:rsidR="00ED5264" w:rsidRDefault="00ED5264" w:rsidP="009516F6">
            <w:pPr>
              <w:snapToGrid w:val="0"/>
              <w:jc w:val="center"/>
              <w:rPr>
                <w:rFonts w:ascii="Times New Roman" w:hAnsi="Times New Roman"/>
                <w:b/>
                <w:bCs/>
              </w:rPr>
            </w:pPr>
          </w:p>
        </w:tc>
      </w:tr>
      <w:tr w:rsidR="00ED5264" w14:paraId="6A790CA1" w14:textId="77777777" w:rsidTr="00ED5264">
        <w:tc>
          <w:tcPr>
            <w:tcW w:w="4612" w:type="dxa"/>
            <w:tcBorders>
              <w:top w:val="single" w:sz="1" w:space="0" w:color="000000"/>
              <w:left w:val="single" w:sz="1" w:space="0" w:color="000000"/>
              <w:bottom w:val="single" w:sz="1" w:space="0" w:color="000000"/>
            </w:tcBorders>
            <w:shd w:val="clear" w:color="auto" w:fill="CCFFFF"/>
          </w:tcPr>
          <w:p w14:paraId="2249BBD2" w14:textId="77777777" w:rsidR="00ED5264" w:rsidRDefault="00ED5264" w:rsidP="009516F6">
            <w:pPr>
              <w:snapToGrid w:val="0"/>
              <w:rPr>
                <w:rFonts w:ascii="Times New Roman" w:hAnsi="Times New Roman"/>
              </w:rPr>
            </w:pPr>
            <w:r>
              <w:rPr>
                <w:rFonts w:ascii="Times New Roman" w:hAnsi="Times New Roman"/>
              </w:rPr>
              <w:t xml:space="preserve">2. </w:t>
            </w:r>
          </w:p>
        </w:tc>
        <w:tc>
          <w:tcPr>
            <w:tcW w:w="4972" w:type="dxa"/>
            <w:gridSpan w:val="2"/>
            <w:tcBorders>
              <w:top w:val="single" w:sz="1" w:space="0" w:color="000000"/>
              <w:left w:val="single" w:sz="1" w:space="0" w:color="000000"/>
              <w:bottom w:val="single" w:sz="1" w:space="0" w:color="000000"/>
              <w:right w:val="single" w:sz="1" w:space="0" w:color="000000"/>
            </w:tcBorders>
            <w:shd w:val="clear" w:color="auto" w:fill="CCFFFF"/>
            <w:vAlign w:val="center"/>
          </w:tcPr>
          <w:p w14:paraId="01B727A8" w14:textId="77777777" w:rsidR="00ED5264" w:rsidRDefault="00ED5264" w:rsidP="009516F6">
            <w:pPr>
              <w:snapToGrid w:val="0"/>
            </w:pPr>
          </w:p>
        </w:tc>
      </w:tr>
      <w:tr w:rsidR="00ED5264" w14:paraId="4499307A" w14:textId="77777777" w:rsidTr="00ED5264">
        <w:tc>
          <w:tcPr>
            <w:tcW w:w="4612" w:type="dxa"/>
            <w:tcBorders>
              <w:top w:val="single" w:sz="1" w:space="0" w:color="000000"/>
              <w:left w:val="single" w:sz="1" w:space="0" w:color="000000"/>
              <w:bottom w:val="single" w:sz="1" w:space="0" w:color="000000"/>
            </w:tcBorders>
            <w:shd w:val="clear" w:color="auto" w:fill="CCFFFF"/>
          </w:tcPr>
          <w:p w14:paraId="40E669F6" w14:textId="77777777" w:rsidR="00ED5264" w:rsidRDefault="00ED5264" w:rsidP="009516F6">
            <w:pPr>
              <w:snapToGrid w:val="0"/>
              <w:rPr>
                <w:rFonts w:ascii="Times New Roman" w:hAnsi="Times New Roman"/>
              </w:rPr>
            </w:pPr>
            <w:r>
              <w:rPr>
                <w:rFonts w:ascii="Times New Roman" w:hAnsi="Times New Roman"/>
              </w:rPr>
              <w:t>3.</w:t>
            </w:r>
          </w:p>
        </w:tc>
        <w:tc>
          <w:tcPr>
            <w:tcW w:w="4972" w:type="dxa"/>
            <w:gridSpan w:val="2"/>
            <w:tcBorders>
              <w:top w:val="single" w:sz="1" w:space="0" w:color="000000"/>
              <w:left w:val="single" w:sz="1" w:space="0" w:color="000000"/>
              <w:bottom w:val="single" w:sz="1" w:space="0" w:color="000000"/>
              <w:right w:val="single" w:sz="1" w:space="0" w:color="000000"/>
            </w:tcBorders>
            <w:shd w:val="clear" w:color="auto" w:fill="CCFFFF"/>
            <w:vAlign w:val="center"/>
          </w:tcPr>
          <w:p w14:paraId="627BDB4E" w14:textId="77777777" w:rsidR="00ED5264" w:rsidRDefault="00ED5264" w:rsidP="009516F6">
            <w:pPr>
              <w:snapToGrid w:val="0"/>
            </w:pPr>
          </w:p>
        </w:tc>
      </w:tr>
      <w:tr w:rsidR="00ED5264" w14:paraId="26A2508B" w14:textId="77777777" w:rsidTr="00ED5264">
        <w:tc>
          <w:tcPr>
            <w:tcW w:w="4612" w:type="dxa"/>
            <w:tcBorders>
              <w:top w:val="single" w:sz="1" w:space="0" w:color="000000"/>
              <w:left w:val="single" w:sz="1" w:space="0" w:color="000000"/>
              <w:bottom w:val="single" w:sz="1" w:space="0" w:color="000000"/>
            </w:tcBorders>
            <w:shd w:val="clear" w:color="auto" w:fill="CCFFFF"/>
          </w:tcPr>
          <w:p w14:paraId="43E59CCD" w14:textId="77777777" w:rsidR="00ED5264" w:rsidRDefault="00ED5264" w:rsidP="009516F6">
            <w:pPr>
              <w:snapToGrid w:val="0"/>
              <w:rPr>
                <w:rFonts w:ascii="Times New Roman" w:hAnsi="Times New Roman"/>
              </w:rPr>
            </w:pPr>
            <w:r>
              <w:rPr>
                <w:rFonts w:ascii="Times New Roman" w:hAnsi="Times New Roman"/>
              </w:rPr>
              <w:t xml:space="preserve">4. </w:t>
            </w:r>
          </w:p>
        </w:tc>
        <w:tc>
          <w:tcPr>
            <w:tcW w:w="4972" w:type="dxa"/>
            <w:gridSpan w:val="2"/>
            <w:tcBorders>
              <w:top w:val="single" w:sz="1" w:space="0" w:color="000000"/>
              <w:left w:val="single" w:sz="1" w:space="0" w:color="000000"/>
              <w:bottom w:val="single" w:sz="1" w:space="0" w:color="000000"/>
              <w:right w:val="single" w:sz="1" w:space="0" w:color="000000"/>
            </w:tcBorders>
            <w:shd w:val="clear" w:color="auto" w:fill="CCFFFF"/>
            <w:vAlign w:val="center"/>
          </w:tcPr>
          <w:p w14:paraId="5ABD2E33" w14:textId="77777777" w:rsidR="00ED5264" w:rsidRDefault="00ED5264" w:rsidP="009516F6">
            <w:pPr>
              <w:snapToGrid w:val="0"/>
            </w:pPr>
          </w:p>
        </w:tc>
      </w:tr>
      <w:tr w:rsidR="00ED5264" w14:paraId="39D17DAD" w14:textId="77777777" w:rsidTr="00ED5264">
        <w:tc>
          <w:tcPr>
            <w:tcW w:w="4612" w:type="dxa"/>
            <w:tcBorders>
              <w:top w:val="single" w:sz="1" w:space="0" w:color="000000"/>
              <w:left w:val="single" w:sz="1" w:space="0" w:color="000000"/>
              <w:bottom w:val="single" w:sz="1" w:space="0" w:color="000000"/>
            </w:tcBorders>
            <w:shd w:val="clear" w:color="auto" w:fill="CCFFFF"/>
          </w:tcPr>
          <w:p w14:paraId="3BF89B32" w14:textId="77777777" w:rsidR="00ED5264" w:rsidRDefault="00ED5264" w:rsidP="009516F6">
            <w:pPr>
              <w:snapToGrid w:val="0"/>
              <w:rPr>
                <w:rFonts w:ascii="Times New Roman" w:hAnsi="Times New Roman"/>
              </w:rPr>
            </w:pPr>
            <w:r>
              <w:rPr>
                <w:rFonts w:ascii="Times New Roman" w:hAnsi="Times New Roman"/>
              </w:rPr>
              <w:t>5.</w:t>
            </w:r>
          </w:p>
        </w:tc>
        <w:tc>
          <w:tcPr>
            <w:tcW w:w="4972" w:type="dxa"/>
            <w:gridSpan w:val="2"/>
            <w:tcBorders>
              <w:top w:val="single" w:sz="1" w:space="0" w:color="000000"/>
              <w:left w:val="single" w:sz="1" w:space="0" w:color="000000"/>
              <w:bottom w:val="single" w:sz="1" w:space="0" w:color="000000"/>
              <w:right w:val="single" w:sz="1" w:space="0" w:color="000000"/>
            </w:tcBorders>
            <w:shd w:val="clear" w:color="auto" w:fill="CCFFFF"/>
            <w:vAlign w:val="center"/>
          </w:tcPr>
          <w:p w14:paraId="4B669791" w14:textId="77777777" w:rsidR="00ED5264" w:rsidRDefault="00ED5264" w:rsidP="009516F6">
            <w:pPr>
              <w:snapToGrid w:val="0"/>
            </w:pPr>
          </w:p>
        </w:tc>
      </w:tr>
    </w:tbl>
    <w:p w14:paraId="34CF342F" w14:textId="77777777" w:rsidR="00A55F2F" w:rsidRDefault="00A55F2F" w:rsidP="007B5D8F">
      <w:pPr>
        <w:pStyle w:val="Heading51"/>
        <w:tabs>
          <w:tab w:val="clear" w:pos="1008"/>
        </w:tabs>
        <w:ind w:left="360" w:hanging="360"/>
        <w:jc w:val="left"/>
        <w:rPr>
          <w:rFonts w:ascii="Times New Roman" w:hAnsi="Times New Roman" w:cs="Times New Roman"/>
          <w:b w:val="0"/>
          <w:bCs w:val="0"/>
          <w:sz w:val="24"/>
          <w:szCs w:val="24"/>
          <w:u w:val="none"/>
        </w:rPr>
      </w:pPr>
    </w:p>
    <w:p w14:paraId="0C11BCDA" w14:textId="4705D9CC" w:rsidR="006259E7" w:rsidRDefault="007B5D8F" w:rsidP="007B5D8F">
      <w:pPr>
        <w:pStyle w:val="Heading51"/>
        <w:tabs>
          <w:tab w:val="clear" w:pos="1008"/>
        </w:tabs>
        <w:ind w:left="360" w:hanging="360"/>
        <w:jc w:val="left"/>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 xml:space="preserve">C.  Provide the URL(s) for the page on your </w:t>
      </w:r>
      <w:r w:rsidR="001F46AA">
        <w:rPr>
          <w:rFonts w:ascii="Times New Roman" w:hAnsi="Times New Roman" w:cs="Times New Roman"/>
          <w:b w:val="0"/>
          <w:bCs w:val="0"/>
          <w:sz w:val="24"/>
          <w:szCs w:val="24"/>
          <w:u w:val="none"/>
        </w:rPr>
        <w:t xml:space="preserve">sport management </w:t>
      </w:r>
      <w:r>
        <w:rPr>
          <w:rFonts w:ascii="Times New Roman" w:hAnsi="Times New Roman" w:cs="Times New Roman"/>
          <w:b w:val="0"/>
          <w:bCs w:val="0"/>
          <w:sz w:val="24"/>
          <w:szCs w:val="24"/>
          <w:u w:val="none"/>
        </w:rPr>
        <w:t>academic uni</w:t>
      </w:r>
      <w:r w:rsidR="001F46AA">
        <w:rPr>
          <w:rFonts w:ascii="Times New Roman" w:hAnsi="Times New Roman" w:cs="Times New Roman"/>
          <w:b w:val="0"/>
          <w:bCs w:val="0"/>
          <w:sz w:val="24"/>
          <w:szCs w:val="24"/>
          <w:u w:val="none"/>
        </w:rPr>
        <w:t xml:space="preserve">t’s home page </w:t>
      </w:r>
      <w:r>
        <w:rPr>
          <w:rFonts w:ascii="Times New Roman" w:hAnsi="Times New Roman" w:cs="Times New Roman"/>
          <w:b w:val="0"/>
          <w:bCs w:val="0"/>
          <w:sz w:val="24"/>
          <w:szCs w:val="24"/>
          <w:u w:val="none"/>
        </w:rPr>
        <w:t>that makes available to the public</w:t>
      </w:r>
      <w:r w:rsidR="006259E7">
        <w:rPr>
          <w:rFonts w:ascii="Times New Roman" w:hAnsi="Times New Roman" w:cs="Times New Roman"/>
          <w:b w:val="0"/>
          <w:bCs w:val="0"/>
          <w:sz w:val="24"/>
          <w:szCs w:val="24"/>
          <w:u w:val="none"/>
        </w:rPr>
        <w:t xml:space="preserve"> the following</w:t>
      </w:r>
      <w:r w:rsidR="00E41838">
        <w:rPr>
          <w:rFonts w:ascii="Times New Roman" w:hAnsi="Times New Roman" w:cs="Times New Roman"/>
          <w:b w:val="0"/>
          <w:bCs w:val="0"/>
          <w:sz w:val="24"/>
          <w:szCs w:val="24"/>
          <w:u w:val="none"/>
        </w:rPr>
        <w:t>:</w:t>
      </w:r>
    </w:p>
    <w:p w14:paraId="0F6D7635" w14:textId="2EC1B959" w:rsidR="006259E7" w:rsidRPr="00E41838" w:rsidRDefault="006259E7" w:rsidP="00E41838">
      <w:pPr>
        <w:pStyle w:val="Heading51"/>
        <w:numPr>
          <w:ilvl w:val="0"/>
          <w:numId w:val="9"/>
        </w:numPr>
        <w:jc w:val="left"/>
        <w:rPr>
          <w:rFonts w:ascii="Times New Roman" w:hAnsi="Times New Roman" w:cs="Times New Roman"/>
          <w:b w:val="0"/>
          <w:bCs w:val="0"/>
          <w:sz w:val="24"/>
          <w:szCs w:val="24"/>
          <w:u w:val="none"/>
        </w:rPr>
      </w:pPr>
      <w:r w:rsidRPr="00E41838">
        <w:rPr>
          <w:rFonts w:ascii="Times New Roman" w:hAnsi="Times New Roman" w:cs="Times New Roman"/>
          <w:b w:val="0"/>
          <w:bCs w:val="0"/>
          <w:sz w:val="24"/>
          <w:szCs w:val="24"/>
          <w:u w:val="none"/>
        </w:rPr>
        <w:t>SLO matrix</w:t>
      </w:r>
      <w:r w:rsidR="00E41838" w:rsidRPr="00E41838">
        <w:rPr>
          <w:rFonts w:ascii="Times New Roman" w:hAnsi="Times New Roman" w:cs="Times New Roman"/>
          <w:b w:val="0"/>
          <w:bCs w:val="0"/>
          <w:sz w:val="24"/>
          <w:szCs w:val="24"/>
          <w:u w:val="none"/>
        </w:rPr>
        <w:t xml:space="preserve"> AND </w:t>
      </w:r>
      <w:r w:rsidRPr="00E41838">
        <w:rPr>
          <w:rFonts w:ascii="Times New Roman" w:hAnsi="Times New Roman" w:cs="Times New Roman"/>
          <w:b w:val="0"/>
          <w:bCs w:val="0"/>
          <w:sz w:val="24"/>
          <w:szCs w:val="24"/>
          <w:u w:val="none"/>
        </w:rPr>
        <w:t>OEG matrix</w:t>
      </w:r>
      <w:r w:rsidR="00E41838" w:rsidRPr="00E41838">
        <w:rPr>
          <w:rFonts w:ascii="Times New Roman" w:hAnsi="Times New Roman" w:cs="Times New Roman"/>
          <w:b w:val="0"/>
          <w:bCs w:val="0"/>
          <w:sz w:val="24"/>
          <w:szCs w:val="24"/>
          <w:u w:val="none"/>
        </w:rPr>
        <w:t xml:space="preserve"> OR</w:t>
      </w:r>
    </w:p>
    <w:p w14:paraId="1A2F519B" w14:textId="6A80AA8F" w:rsidR="00E41838" w:rsidRPr="00E41838" w:rsidRDefault="00E41838" w:rsidP="00E41838">
      <w:pPr>
        <w:pStyle w:val="ListParagraph"/>
        <w:numPr>
          <w:ilvl w:val="0"/>
          <w:numId w:val="9"/>
        </w:numPr>
        <w:rPr>
          <w:rFonts w:ascii="Times New Roman" w:hAnsi="Times New Roman"/>
          <w:sz w:val="24"/>
        </w:rPr>
      </w:pPr>
      <w:r w:rsidRPr="00E41838">
        <w:rPr>
          <w:rFonts w:ascii="Times New Roman" w:hAnsi="Times New Roman"/>
          <w:sz w:val="24"/>
        </w:rPr>
        <w:t>Program Information Profile (on page 10</w:t>
      </w:r>
      <w:r>
        <w:rPr>
          <w:rFonts w:ascii="Times New Roman" w:hAnsi="Times New Roman"/>
          <w:sz w:val="24"/>
        </w:rPr>
        <w:t>)</w:t>
      </w:r>
    </w:p>
    <w:p w14:paraId="0A1AB9DB" w14:textId="5960D5CD" w:rsidR="006259E7" w:rsidRPr="00E41838" w:rsidRDefault="006259E7" w:rsidP="006259E7">
      <w:pPr>
        <w:pStyle w:val="Heading51"/>
        <w:numPr>
          <w:ilvl w:val="0"/>
          <w:numId w:val="9"/>
        </w:numPr>
        <w:jc w:val="left"/>
        <w:rPr>
          <w:rFonts w:ascii="Times New Roman" w:hAnsi="Times New Roman" w:cs="Times New Roman"/>
          <w:b w:val="0"/>
          <w:bCs w:val="0"/>
          <w:sz w:val="24"/>
          <w:szCs w:val="24"/>
          <w:u w:val="none"/>
        </w:rPr>
      </w:pPr>
      <w:r w:rsidRPr="00E41838">
        <w:rPr>
          <w:rFonts w:ascii="Times New Roman" w:hAnsi="Times New Roman" w:cs="Times New Roman"/>
          <w:b w:val="0"/>
          <w:bCs w:val="0"/>
          <w:sz w:val="24"/>
          <w:szCs w:val="24"/>
          <w:u w:val="none"/>
        </w:rPr>
        <w:t>Statement of accreditation status</w:t>
      </w:r>
      <w:r w:rsidR="0007751E" w:rsidRPr="00E41838">
        <w:rPr>
          <w:rFonts w:ascii="Times New Roman" w:hAnsi="Times New Roman" w:cs="Times New Roman"/>
          <w:b w:val="0"/>
          <w:bCs w:val="0"/>
          <w:sz w:val="24"/>
          <w:szCs w:val="24"/>
          <w:u w:val="none"/>
        </w:rPr>
        <w:t xml:space="preserve"> (</w:t>
      </w:r>
      <w:r w:rsidR="00E41838">
        <w:rPr>
          <w:rFonts w:ascii="Times New Roman" w:hAnsi="Times New Roman" w:cs="Times New Roman"/>
          <w:b w:val="0"/>
          <w:bCs w:val="0"/>
          <w:sz w:val="24"/>
          <w:szCs w:val="24"/>
          <w:u w:val="none"/>
        </w:rPr>
        <w:t>for both Accredited and programs in</w:t>
      </w:r>
      <w:r w:rsidR="0007751E" w:rsidRPr="00E41838">
        <w:rPr>
          <w:rFonts w:ascii="Times New Roman" w:hAnsi="Times New Roman" w:cs="Times New Roman"/>
          <w:b w:val="0"/>
          <w:bCs w:val="0"/>
          <w:sz w:val="24"/>
          <w:szCs w:val="24"/>
          <w:u w:val="none"/>
        </w:rPr>
        <w:t xml:space="preserve"> Candidacy Status)</w:t>
      </w:r>
    </w:p>
    <w:p w14:paraId="3E58AE0C" w14:textId="77777777" w:rsidR="006259E7" w:rsidRPr="00E41838" w:rsidRDefault="00863E6B" w:rsidP="006259E7">
      <w:pPr>
        <w:pStyle w:val="Heading51"/>
        <w:numPr>
          <w:ilvl w:val="0"/>
          <w:numId w:val="9"/>
        </w:numPr>
        <w:jc w:val="left"/>
        <w:rPr>
          <w:rFonts w:ascii="Times New Roman" w:hAnsi="Times New Roman" w:cs="Times New Roman"/>
          <w:b w:val="0"/>
          <w:bCs w:val="0"/>
          <w:sz w:val="24"/>
          <w:szCs w:val="24"/>
          <w:u w:val="none"/>
        </w:rPr>
      </w:pPr>
      <w:r w:rsidRPr="00E41838">
        <w:rPr>
          <w:rFonts w:ascii="Times New Roman" w:hAnsi="Times New Roman" w:cs="Times New Roman"/>
          <w:b w:val="0"/>
          <w:bCs w:val="0"/>
          <w:sz w:val="24"/>
          <w:szCs w:val="24"/>
          <w:u w:val="none"/>
        </w:rPr>
        <w:t>Accreditation seal (accredited programs only</w:t>
      </w:r>
      <w:r w:rsidR="006259E7" w:rsidRPr="00E41838">
        <w:rPr>
          <w:rFonts w:ascii="Times New Roman" w:hAnsi="Times New Roman" w:cs="Times New Roman"/>
          <w:b w:val="0"/>
          <w:bCs w:val="0"/>
          <w:sz w:val="24"/>
          <w:szCs w:val="24"/>
          <w:u w:val="none"/>
        </w:rPr>
        <w:t>)</w:t>
      </w:r>
    </w:p>
    <w:p w14:paraId="6B19D1A2" w14:textId="77777777" w:rsidR="006259E7" w:rsidRDefault="006259E7" w:rsidP="006259E7">
      <w:pPr>
        <w:pStyle w:val="Heading51"/>
        <w:tabs>
          <w:tab w:val="clear" w:pos="1008"/>
        </w:tabs>
        <w:ind w:left="360" w:hanging="360"/>
        <w:jc w:val="left"/>
        <w:rPr>
          <w:rFonts w:ascii="Times New Roman" w:hAnsi="Times New Roman" w:cs="Times New Roman"/>
          <w:b w:val="0"/>
          <w:bCs w:val="0"/>
          <w:sz w:val="24"/>
          <w:szCs w:val="24"/>
          <w:u w:val="none"/>
        </w:rPr>
      </w:pPr>
    </w:p>
    <w:p w14:paraId="588C146F" w14:textId="77777777" w:rsidR="007B5D8F" w:rsidRDefault="006259E7" w:rsidP="006259E7">
      <w:pPr>
        <w:pStyle w:val="Heading51"/>
        <w:tabs>
          <w:tab w:val="clear" w:pos="1008"/>
        </w:tabs>
        <w:ind w:left="0" w:firstLine="0"/>
        <w:jc w:val="left"/>
        <w:rPr>
          <w:rFonts w:ascii="Times New Roman" w:hAnsi="Times New Roman" w:cs="Times New Roman"/>
          <w:b w:val="0"/>
          <w:bCs w:val="0"/>
          <w:sz w:val="24"/>
          <w:szCs w:val="24"/>
          <w:u w:val="none"/>
        </w:rPr>
      </w:pPr>
      <w:r>
        <w:rPr>
          <w:rFonts w:ascii="Times New Roman" w:hAnsi="Times New Roman" w:cs="Times New Roman"/>
          <w:bCs w:val="0"/>
          <w:sz w:val="24"/>
          <w:szCs w:val="24"/>
          <w:u w:val="none"/>
        </w:rPr>
        <w:t xml:space="preserve">This information must be updated annually. </w:t>
      </w:r>
      <w:r w:rsidR="007B5D8F">
        <w:rPr>
          <w:rFonts w:ascii="Times New Roman" w:hAnsi="Times New Roman" w:cs="Times New Roman"/>
          <w:b w:val="0"/>
          <w:bCs w:val="0"/>
          <w:sz w:val="24"/>
          <w:szCs w:val="24"/>
          <w:u w:val="none"/>
        </w:rPr>
        <w:t>Failure to comply with this request will result in Administrative Probation.</w:t>
      </w:r>
    </w:p>
    <w:tbl>
      <w:tblPr>
        <w:tblW w:w="9584" w:type="dxa"/>
        <w:tblInd w:w="-4" w:type="dxa"/>
        <w:tblLayout w:type="fixed"/>
        <w:tblLook w:val="0000" w:firstRow="0" w:lastRow="0" w:firstColumn="0" w:lastColumn="0" w:noHBand="0" w:noVBand="0"/>
      </w:tblPr>
      <w:tblGrid>
        <w:gridCol w:w="9584"/>
      </w:tblGrid>
      <w:tr w:rsidR="007B5D8F" w14:paraId="32BA13E1" w14:textId="77777777" w:rsidTr="00123B8A">
        <w:trPr>
          <w:trHeight w:val="547"/>
        </w:trPr>
        <w:tc>
          <w:tcPr>
            <w:tcW w:w="9584" w:type="dxa"/>
            <w:tcBorders>
              <w:top w:val="single" w:sz="4" w:space="0" w:color="000000"/>
              <w:left w:val="single" w:sz="4" w:space="0" w:color="000000"/>
              <w:bottom w:val="single" w:sz="4" w:space="0" w:color="auto"/>
              <w:right w:val="single" w:sz="4" w:space="0" w:color="000000"/>
            </w:tcBorders>
            <w:shd w:val="clear" w:color="auto" w:fill="CCFFFF"/>
          </w:tcPr>
          <w:p w14:paraId="10F8C569" w14:textId="79C74B4E" w:rsidR="007B5D8F" w:rsidRPr="004060F6" w:rsidRDefault="007B5D8F" w:rsidP="00123B8A">
            <w:pPr>
              <w:snapToGrid w:val="0"/>
              <w:rPr>
                <w:rFonts w:ascii="Times New Roman" w:hAnsi="Times New Roman"/>
              </w:rPr>
            </w:pPr>
            <w:r w:rsidRPr="004060F6">
              <w:rPr>
                <w:rFonts w:ascii="Times New Roman" w:hAnsi="Times New Roman"/>
              </w:rPr>
              <w:t>URL</w:t>
            </w:r>
            <w:r w:rsidR="006259E7">
              <w:rPr>
                <w:rFonts w:ascii="Times New Roman" w:hAnsi="Times New Roman"/>
              </w:rPr>
              <w:t>(s)</w:t>
            </w:r>
            <w:r w:rsidRPr="004060F6">
              <w:rPr>
                <w:rFonts w:ascii="Times New Roman" w:hAnsi="Times New Roman"/>
              </w:rPr>
              <w:t>:</w:t>
            </w:r>
            <w:r w:rsidR="006B2A55">
              <w:rPr>
                <w:rFonts w:ascii="Times New Roman" w:hAnsi="Times New Roman"/>
              </w:rPr>
              <w:t xml:space="preserve"> </w:t>
            </w:r>
            <w:hyperlink r:id="rId12" w:history="1">
              <w:r w:rsidR="006B2A55" w:rsidRPr="00525A1D">
                <w:rPr>
                  <w:rStyle w:val="Hyperlink"/>
                  <w:rFonts w:ascii="Times New Roman" w:hAnsi="Times New Roman"/>
                </w:rPr>
                <w:t>https://www.ycp.edu/academics/programs/sport-management</w:t>
              </w:r>
            </w:hyperlink>
          </w:p>
        </w:tc>
      </w:tr>
    </w:tbl>
    <w:p w14:paraId="27996433" w14:textId="77777777" w:rsidR="007B5D8F" w:rsidRDefault="007B5D8F" w:rsidP="00A55F2F">
      <w:pPr>
        <w:rPr>
          <w:rFonts w:ascii="Times New Roman" w:hAnsi="Times New Roman"/>
        </w:rPr>
      </w:pPr>
    </w:p>
    <w:p w14:paraId="42A5BA9D" w14:textId="77777777" w:rsidR="00422416" w:rsidRPr="00123B8A" w:rsidRDefault="007B5D8F" w:rsidP="00A55F2F">
      <w:pPr>
        <w:rPr>
          <w:rFonts w:ascii="Times New Roman" w:hAnsi="Times New Roman"/>
          <w:sz w:val="24"/>
        </w:rPr>
      </w:pPr>
      <w:r>
        <w:rPr>
          <w:rFonts w:ascii="Times New Roman" w:hAnsi="Times New Roman"/>
          <w:sz w:val="24"/>
        </w:rPr>
        <w:t>D</w:t>
      </w:r>
      <w:r w:rsidR="00422416">
        <w:rPr>
          <w:rFonts w:ascii="Times New Roman" w:hAnsi="Times New Roman"/>
          <w:sz w:val="24"/>
        </w:rPr>
        <w:t xml:space="preserve">. </w:t>
      </w:r>
      <w:r w:rsidR="008A0D17">
        <w:rPr>
          <w:rFonts w:ascii="Times New Roman" w:hAnsi="Times New Roman"/>
          <w:sz w:val="24"/>
        </w:rPr>
        <w:t xml:space="preserve"> </w:t>
      </w:r>
      <w:r w:rsidR="00422416">
        <w:rPr>
          <w:rFonts w:ascii="Times New Roman" w:hAnsi="Times New Roman"/>
          <w:sz w:val="24"/>
        </w:rPr>
        <w:t xml:space="preserve">Complete the </w:t>
      </w:r>
      <w:r w:rsidR="0030730B">
        <w:rPr>
          <w:rFonts w:ascii="Times New Roman" w:hAnsi="Times New Roman"/>
          <w:sz w:val="24"/>
        </w:rPr>
        <w:t xml:space="preserve">following </w:t>
      </w:r>
      <w:r w:rsidR="00DE379F">
        <w:rPr>
          <w:rFonts w:ascii="Times New Roman" w:hAnsi="Times New Roman"/>
          <w:sz w:val="24"/>
        </w:rPr>
        <w:t xml:space="preserve">program-level </w:t>
      </w:r>
      <w:r w:rsidR="00422416">
        <w:rPr>
          <w:rFonts w:ascii="Times New Roman" w:hAnsi="Times New Roman"/>
          <w:sz w:val="24"/>
        </w:rPr>
        <w:t xml:space="preserve">student learning outcomes </w:t>
      </w:r>
      <w:r>
        <w:rPr>
          <w:rFonts w:ascii="Times New Roman" w:hAnsi="Times New Roman"/>
          <w:sz w:val="24"/>
        </w:rPr>
        <w:t xml:space="preserve">(SLO) </w:t>
      </w:r>
      <w:r w:rsidR="00422416">
        <w:rPr>
          <w:rFonts w:ascii="Times New Roman" w:hAnsi="Times New Roman"/>
          <w:sz w:val="24"/>
        </w:rPr>
        <w:t xml:space="preserve">matrix and </w:t>
      </w:r>
      <w:r w:rsidR="00DE379F">
        <w:rPr>
          <w:rFonts w:ascii="Times New Roman" w:hAnsi="Times New Roman"/>
          <w:sz w:val="24"/>
        </w:rPr>
        <w:t xml:space="preserve">program-level </w:t>
      </w:r>
      <w:r w:rsidR="00422416">
        <w:rPr>
          <w:rFonts w:ascii="Times New Roman" w:hAnsi="Times New Roman"/>
          <w:sz w:val="24"/>
        </w:rPr>
        <w:t xml:space="preserve">operational effectiveness </w:t>
      </w:r>
      <w:r w:rsidR="00B96181">
        <w:rPr>
          <w:rFonts w:ascii="Times New Roman" w:hAnsi="Times New Roman"/>
          <w:sz w:val="24"/>
        </w:rPr>
        <w:t>goals</w:t>
      </w:r>
      <w:r>
        <w:rPr>
          <w:rFonts w:ascii="Times New Roman" w:hAnsi="Times New Roman"/>
          <w:sz w:val="24"/>
        </w:rPr>
        <w:t xml:space="preserve"> (OEG)</w:t>
      </w:r>
      <w:r w:rsidR="00B96181">
        <w:rPr>
          <w:rFonts w:ascii="Times New Roman" w:hAnsi="Times New Roman"/>
          <w:sz w:val="24"/>
        </w:rPr>
        <w:t xml:space="preserve"> </w:t>
      </w:r>
      <w:r w:rsidR="0030730B">
        <w:rPr>
          <w:rFonts w:ascii="Times New Roman" w:hAnsi="Times New Roman"/>
          <w:sz w:val="24"/>
        </w:rPr>
        <w:t>matrix.</w:t>
      </w:r>
    </w:p>
    <w:p w14:paraId="6AF4FAD0" w14:textId="4FD92C7C" w:rsidR="00422416" w:rsidRPr="00F35FD2" w:rsidRDefault="00DE379F" w:rsidP="00863E6B">
      <w:pPr>
        <w:pageBreakBefore/>
        <w:rPr>
          <w:rFonts w:ascii="Times New Roman" w:hAnsi="Times New Roman"/>
          <w:sz w:val="32"/>
          <w:szCs w:val="32"/>
        </w:rPr>
      </w:pPr>
      <w:r w:rsidRPr="00F35FD2">
        <w:rPr>
          <w:rFonts w:ascii="Times New Roman" w:hAnsi="Times New Roman"/>
          <w:sz w:val="32"/>
          <w:szCs w:val="32"/>
        </w:rPr>
        <w:lastRenderedPageBreak/>
        <w:t>Student Learning</w:t>
      </w:r>
      <w:r w:rsidR="00422416" w:rsidRPr="00F35FD2">
        <w:rPr>
          <w:rFonts w:ascii="Times New Roman" w:hAnsi="Times New Roman"/>
          <w:sz w:val="32"/>
          <w:szCs w:val="32"/>
        </w:rPr>
        <w:t xml:space="preserve"> Outc</w:t>
      </w:r>
      <w:r w:rsidR="00893A37">
        <w:rPr>
          <w:rFonts w:ascii="Times New Roman" w:hAnsi="Times New Roman"/>
          <w:sz w:val="32"/>
          <w:szCs w:val="32"/>
        </w:rPr>
        <w:t xml:space="preserve">omes Matrix </w:t>
      </w:r>
      <w:r w:rsidR="006B2A55">
        <w:rPr>
          <w:rFonts w:ascii="Times New Roman" w:hAnsi="Times New Roman"/>
          <w:sz w:val="32"/>
          <w:szCs w:val="32"/>
        </w:rPr>
        <w:t>–</w:t>
      </w:r>
      <w:r w:rsidR="00893A37">
        <w:rPr>
          <w:rFonts w:ascii="Times New Roman" w:hAnsi="Times New Roman"/>
          <w:sz w:val="32"/>
          <w:szCs w:val="32"/>
        </w:rPr>
        <w:t xml:space="preserve"> </w:t>
      </w:r>
      <w:r w:rsidR="00F35FD2">
        <w:rPr>
          <w:rFonts w:ascii="Times New Roman" w:hAnsi="Times New Roman"/>
          <w:sz w:val="32"/>
          <w:szCs w:val="32"/>
        </w:rPr>
        <w:t xml:space="preserve">Academic </w:t>
      </w:r>
      <w:r w:rsidR="00F15366">
        <w:rPr>
          <w:rFonts w:ascii="Times New Roman" w:hAnsi="Times New Roman"/>
          <w:sz w:val="32"/>
          <w:szCs w:val="32"/>
        </w:rPr>
        <w:t>Year 202</w:t>
      </w:r>
      <w:r w:rsidR="003317D5">
        <w:rPr>
          <w:rFonts w:ascii="Times New Roman" w:hAnsi="Times New Roman"/>
          <w:sz w:val="32"/>
          <w:szCs w:val="32"/>
        </w:rPr>
        <w:t>5</w:t>
      </w:r>
      <w:r w:rsidR="00F15366">
        <w:rPr>
          <w:rFonts w:ascii="Times New Roman" w:hAnsi="Times New Roman"/>
          <w:sz w:val="32"/>
          <w:szCs w:val="32"/>
        </w:rPr>
        <w:t xml:space="preserve"> – 202</w:t>
      </w:r>
      <w:r w:rsidR="003317D5">
        <w:rPr>
          <w:rFonts w:ascii="Times New Roman" w:hAnsi="Times New Roman"/>
          <w:sz w:val="32"/>
          <w:szCs w:val="32"/>
        </w:rPr>
        <w:t>6</w:t>
      </w:r>
    </w:p>
    <w:p w14:paraId="01A024AF" w14:textId="77777777" w:rsidR="006B2A55" w:rsidRDefault="006B2A55" w:rsidP="006B2A55">
      <w:pPr>
        <w:pStyle w:val="NormalWeb"/>
        <w:spacing w:before="0" w:beforeAutospacing="0" w:after="0" w:afterAutospacing="0"/>
        <w:rPr>
          <w:color w:val="000000"/>
          <w:sz w:val="32"/>
          <w:szCs w:val="32"/>
        </w:rPr>
      </w:pPr>
    </w:p>
    <w:p w14:paraId="6B74FEDD" w14:textId="6A8EC172" w:rsidR="006B2A55" w:rsidRDefault="006B2A55" w:rsidP="006B2A55">
      <w:pPr>
        <w:pStyle w:val="NormalWeb"/>
        <w:spacing w:before="0" w:beforeAutospacing="0" w:after="0" w:afterAutospacing="0"/>
      </w:pPr>
      <w:r>
        <w:rPr>
          <w:color w:val="000000"/>
          <w:sz w:val="32"/>
          <w:szCs w:val="32"/>
        </w:rPr>
        <w:t>Sport Management </w:t>
      </w:r>
    </w:p>
    <w:p w14:paraId="026259DA" w14:textId="77777777" w:rsidR="006B2A55" w:rsidRDefault="006B2A55" w:rsidP="006B2A55"/>
    <w:tbl>
      <w:tblPr>
        <w:tblW w:w="10440" w:type="dxa"/>
        <w:tblInd w:w="-550" w:type="dxa"/>
        <w:tblCellMar>
          <w:top w:w="15" w:type="dxa"/>
          <w:left w:w="15" w:type="dxa"/>
          <w:bottom w:w="15" w:type="dxa"/>
          <w:right w:w="15" w:type="dxa"/>
        </w:tblCellMar>
        <w:tblLook w:val="04A0" w:firstRow="1" w:lastRow="0" w:firstColumn="1" w:lastColumn="0" w:noHBand="0" w:noVBand="1"/>
      </w:tblPr>
      <w:tblGrid>
        <w:gridCol w:w="1835"/>
        <w:gridCol w:w="3024"/>
        <w:gridCol w:w="1105"/>
        <w:gridCol w:w="1325"/>
        <w:gridCol w:w="1325"/>
        <w:gridCol w:w="1826"/>
      </w:tblGrid>
      <w:tr w:rsidR="006B2A55" w14:paraId="7BBA256E" w14:textId="77777777" w:rsidTr="006B2A55">
        <w:trPr>
          <w:trHeight w:val="2900"/>
        </w:trPr>
        <w:tc>
          <w:tcPr>
            <w:tcW w:w="1835"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121DB386" w14:textId="77777777" w:rsidR="006B2A55" w:rsidRDefault="006B2A55" w:rsidP="006B2A55">
            <w:pPr>
              <w:pStyle w:val="NormalWeb"/>
              <w:spacing w:before="0" w:beforeAutospacing="0" w:after="0" w:afterAutospacing="0"/>
              <w:jc w:val="center"/>
            </w:pPr>
            <w:r>
              <w:rPr>
                <w:b/>
                <w:bCs/>
                <w:color w:val="FFFFFF"/>
                <w:sz w:val="22"/>
                <w:szCs w:val="22"/>
              </w:rPr>
              <w:t>Identify Each Student Learning Outcome and Measurement Tool(s)</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187CDF6C" w14:textId="77777777" w:rsidR="006B2A55" w:rsidRDefault="006B2A55" w:rsidP="006B2A55">
            <w:pPr>
              <w:pStyle w:val="NormalWeb"/>
              <w:spacing w:before="0" w:beforeAutospacing="0" w:after="0" w:afterAutospacing="0"/>
              <w:jc w:val="center"/>
            </w:pPr>
            <w:r>
              <w:rPr>
                <w:b/>
                <w:bCs/>
                <w:color w:val="FFFFFF"/>
                <w:sz w:val="22"/>
                <w:szCs w:val="22"/>
              </w:rPr>
              <w:t>Identify Benchmark</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0993DE25" w14:textId="77777777" w:rsidR="006B2A55" w:rsidRDefault="006B2A55" w:rsidP="006B2A55">
            <w:pPr>
              <w:pStyle w:val="NormalWeb"/>
              <w:spacing w:before="0" w:beforeAutospacing="0" w:after="0" w:afterAutospacing="0"/>
              <w:jc w:val="center"/>
            </w:pPr>
            <w:r>
              <w:rPr>
                <w:b/>
                <w:bCs/>
                <w:color w:val="FFFFFF"/>
                <w:sz w:val="22"/>
                <w:szCs w:val="22"/>
              </w:rPr>
              <w:t>Total Number of Students Observed</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08BDF5DB" w14:textId="77777777" w:rsidR="006B2A55" w:rsidRDefault="006B2A55" w:rsidP="006B2A55">
            <w:pPr>
              <w:pStyle w:val="NormalWeb"/>
              <w:spacing w:before="0" w:beforeAutospacing="0" w:after="0" w:afterAutospacing="0"/>
              <w:jc w:val="center"/>
            </w:pPr>
            <w:r>
              <w:rPr>
                <w:b/>
                <w:bCs/>
                <w:color w:val="FFFFFF"/>
                <w:sz w:val="22"/>
                <w:szCs w:val="22"/>
              </w:rPr>
              <w:t>Total Number of Students Meeting Expectation</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7A8D7FD0" w14:textId="77777777" w:rsidR="006B2A55" w:rsidRDefault="006B2A55" w:rsidP="006B2A55">
            <w:pPr>
              <w:pStyle w:val="NormalWeb"/>
              <w:spacing w:before="0" w:beforeAutospacing="0" w:after="0" w:afterAutospacing="0"/>
              <w:jc w:val="center"/>
            </w:pPr>
            <w:r>
              <w:rPr>
                <w:b/>
                <w:bCs/>
                <w:color w:val="FFFFFF"/>
                <w:sz w:val="22"/>
                <w:szCs w:val="22"/>
              </w:rPr>
              <w:t>Assessment Results:</w:t>
            </w:r>
          </w:p>
          <w:p w14:paraId="216D43AD" w14:textId="77777777" w:rsidR="006B2A55" w:rsidRDefault="006B2A55" w:rsidP="006B2A55">
            <w:pPr>
              <w:pStyle w:val="NormalWeb"/>
              <w:spacing w:before="0" w:beforeAutospacing="0" w:after="0" w:afterAutospacing="0"/>
              <w:jc w:val="center"/>
            </w:pPr>
            <w:r>
              <w:rPr>
                <w:b/>
                <w:bCs/>
                <w:color w:val="FFFFFF"/>
                <w:sz w:val="22"/>
                <w:szCs w:val="22"/>
              </w:rPr>
              <w:t>Percentage of Students Meeting Expectation</w:t>
            </w:r>
          </w:p>
        </w:tc>
        <w:tc>
          <w:tcPr>
            <w:tcW w:w="1826"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77CA1A16" w14:textId="77777777" w:rsidR="006B2A55" w:rsidRDefault="006B2A55" w:rsidP="006B2A55">
            <w:pPr>
              <w:pStyle w:val="NormalWeb"/>
              <w:spacing w:before="0" w:beforeAutospacing="0" w:after="0" w:afterAutospacing="0"/>
              <w:jc w:val="center"/>
            </w:pPr>
            <w:r>
              <w:rPr>
                <w:b/>
                <w:bCs/>
                <w:color w:val="FFFFFF"/>
                <w:sz w:val="22"/>
                <w:szCs w:val="22"/>
              </w:rPr>
              <w:t>Assessment Results:</w:t>
            </w:r>
          </w:p>
          <w:p w14:paraId="1F57C0D2" w14:textId="77777777" w:rsidR="006B2A55" w:rsidRDefault="006B2A55" w:rsidP="006B2A55">
            <w:pPr>
              <w:pStyle w:val="NormalWeb"/>
              <w:spacing w:before="0" w:beforeAutospacing="0" w:after="0" w:afterAutospacing="0"/>
              <w:jc w:val="center"/>
            </w:pPr>
            <w:r>
              <w:rPr>
                <w:b/>
                <w:bCs/>
                <w:color w:val="FFFFFF"/>
                <w:sz w:val="22"/>
                <w:szCs w:val="22"/>
              </w:rPr>
              <w:t>Does not meet expectation</w:t>
            </w:r>
          </w:p>
          <w:p w14:paraId="048CF150" w14:textId="77777777" w:rsidR="006B2A55" w:rsidRDefault="006B2A55" w:rsidP="006B2A55">
            <w:pPr>
              <w:pStyle w:val="NormalWeb"/>
              <w:spacing w:before="0" w:beforeAutospacing="0" w:after="0" w:afterAutospacing="0"/>
              <w:jc w:val="center"/>
            </w:pPr>
            <w:r>
              <w:rPr>
                <w:b/>
                <w:bCs/>
                <w:color w:val="FFFFFF"/>
                <w:sz w:val="22"/>
                <w:szCs w:val="22"/>
              </w:rPr>
              <w:t>Meets expectation</w:t>
            </w:r>
          </w:p>
          <w:p w14:paraId="2E12464E" w14:textId="77777777" w:rsidR="006B2A55" w:rsidRDefault="006B2A55" w:rsidP="006B2A55">
            <w:pPr>
              <w:pStyle w:val="NormalWeb"/>
              <w:spacing w:before="0" w:beforeAutospacing="0" w:after="0" w:afterAutospacing="0"/>
              <w:jc w:val="center"/>
            </w:pPr>
            <w:r>
              <w:rPr>
                <w:b/>
                <w:bCs/>
                <w:color w:val="FFFFFF"/>
                <w:sz w:val="22"/>
                <w:szCs w:val="22"/>
              </w:rPr>
              <w:t>Exceeds expectation</w:t>
            </w:r>
          </w:p>
          <w:p w14:paraId="0E1FF9AD" w14:textId="77777777" w:rsidR="006B2A55" w:rsidRDefault="006B2A55" w:rsidP="006B2A55">
            <w:pPr>
              <w:pStyle w:val="NormalWeb"/>
              <w:spacing w:before="0" w:beforeAutospacing="0" w:after="0" w:afterAutospacing="0"/>
              <w:jc w:val="center"/>
            </w:pPr>
            <w:r>
              <w:rPr>
                <w:b/>
                <w:bCs/>
                <w:color w:val="FFFFFF"/>
                <w:sz w:val="22"/>
                <w:szCs w:val="22"/>
              </w:rPr>
              <w:t>Insufficient data</w:t>
            </w:r>
          </w:p>
        </w:tc>
      </w:tr>
      <w:tr w:rsidR="006B2A55" w14:paraId="01BD809D" w14:textId="77777777" w:rsidTr="006B2A55">
        <w:trPr>
          <w:trHeight w:val="447"/>
        </w:trPr>
        <w:tc>
          <w:tcPr>
            <w:tcW w:w="1044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AE705" w14:textId="77777777" w:rsidR="006B2A55" w:rsidRDefault="006B2A55">
            <w:pPr>
              <w:pStyle w:val="NormalWeb"/>
              <w:spacing w:before="0" w:beforeAutospacing="0" w:after="0" w:afterAutospacing="0"/>
            </w:pPr>
            <w:r>
              <w:rPr>
                <w:b/>
                <w:bCs/>
                <w:i/>
                <w:iCs/>
                <w:color w:val="000000"/>
                <w:sz w:val="22"/>
                <w:szCs w:val="22"/>
              </w:rPr>
              <w:t>Apply current knowledge and practices to generate revenue within the sport industry. </w:t>
            </w:r>
          </w:p>
        </w:tc>
      </w:tr>
      <w:tr w:rsidR="006B2A55" w14:paraId="4DEC7837" w14:textId="77777777" w:rsidTr="006B2A55">
        <w:trPr>
          <w:trHeight w:val="2640"/>
        </w:trPr>
        <w:tc>
          <w:tcPr>
            <w:tcW w:w="1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BB9AF" w14:textId="77777777" w:rsidR="006B2A55" w:rsidRDefault="006B2A55">
            <w:pPr>
              <w:pStyle w:val="NormalWeb"/>
              <w:spacing w:before="0" w:beforeAutospacing="0" w:after="0" w:afterAutospacing="0"/>
            </w:pPr>
            <w:r>
              <w:rPr>
                <w:color w:val="000000"/>
                <w:sz w:val="22"/>
                <w:szCs w:val="22"/>
              </w:rPr>
              <w:t>SPM 335 Sport Sales and Ticketing Operations</w:t>
            </w:r>
          </w:p>
          <w:p w14:paraId="1D0F66B0" w14:textId="77777777" w:rsidR="006B2A55" w:rsidRDefault="006B2A55">
            <w:pPr>
              <w:spacing w:after="240"/>
            </w:pPr>
          </w:p>
          <w:p w14:paraId="72E33EEF" w14:textId="77777777" w:rsidR="006B2A55" w:rsidRDefault="006B2A55">
            <w:pPr>
              <w:pStyle w:val="NormalWeb"/>
              <w:spacing w:before="0" w:beforeAutospacing="0" w:after="0" w:afterAutospacing="0"/>
            </w:pPr>
            <w:r>
              <w:rPr>
                <w:color w:val="000000"/>
                <w:sz w:val="22"/>
                <w:szCs w:val="22"/>
              </w:rPr>
              <w:t>Final Class Project: Ticket Sales Call Simulation </w:t>
            </w:r>
          </w:p>
          <w:p w14:paraId="724A0405" w14:textId="103791FA" w:rsidR="006B2A55" w:rsidRDefault="006B2A55" w:rsidP="006B2A55">
            <w:pPr>
              <w:pStyle w:val="NormalWeb"/>
              <w:spacing w:before="0" w:beforeAutospacing="0" w:after="0" w:afterAutospacing="0"/>
            </w:pPr>
            <w:r>
              <w:rPr>
                <w:color w:val="000000"/>
                <w:sz w:val="22"/>
                <w:szCs w:val="22"/>
              </w:rPr>
              <w:t>- Assess core sales competencies, including communication, relationship building, needs analysis, product knowledge, objection handling, solution presentation, and closing.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92290" w14:textId="77777777" w:rsidR="006B2A55" w:rsidRDefault="006B2A55">
            <w:pPr>
              <w:pStyle w:val="NormalWeb"/>
              <w:spacing w:before="0" w:beforeAutospacing="0" w:after="0" w:afterAutospacing="0"/>
            </w:pPr>
            <w:r>
              <w:rPr>
                <w:color w:val="000000"/>
                <w:sz w:val="22"/>
                <w:szCs w:val="22"/>
              </w:rPr>
              <w:t>90% of students will demonstrate a “meets expectations” or higher on the Sales Call Simulation rubric*, indicating readiness to apply foundational sport sales practices in real-world industry settings.</w:t>
            </w:r>
          </w:p>
          <w:p w14:paraId="53FFB39F" w14:textId="77777777" w:rsidR="006B2A55" w:rsidRDefault="006B2A55"/>
          <w:p w14:paraId="139AB547" w14:textId="77777777" w:rsidR="006B2A55" w:rsidRDefault="006B2A55">
            <w:pPr>
              <w:pStyle w:val="NormalWeb"/>
              <w:spacing w:before="0" w:beforeAutospacing="0" w:after="0" w:afterAutospacing="0"/>
            </w:pPr>
            <w:r>
              <w:rPr>
                <w:color w:val="000000"/>
                <w:sz w:val="22"/>
                <w:szCs w:val="22"/>
              </w:rPr>
              <w:t xml:space="preserve">*Pierce, D., &amp; Irwin, R. (2016). Competency assessment for entry-level sport ticket sales professionals. </w:t>
            </w:r>
            <w:r>
              <w:rPr>
                <w:i/>
                <w:iCs/>
                <w:color w:val="000000"/>
                <w:sz w:val="22"/>
                <w:szCs w:val="22"/>
              </w:rPr>
              <w:t>Journal of Applied Sport Management, 8</w:t>
            </w:r>
            <w:r>
              <w:rPr>
                <w:color w:val="000000"/>
                <w:sz w:val="22"/>
                <w:szCs w:val="22"/>
              </w:rPr>
              <w:t xml:space="preserve">(2), 54-75. </w:t>
            </w:r>
            <w:hyperlink r:id="rId13" w:history="1">
              <w:r>
                <w:rPr>
                  <w:rStyle w:val="Hyperlink"/>
                  <w:color w:val="1155CC"/>
                  <w:sz w:val="22"/>
                  <w:szCs w:val="22"/>
                </w:rPr>
                <w:t>https://doi.org/10.18666/JASM-2016-V8-I2-6460</w:t>
              </w:r>
            </w:hyperlink>
            <w:r>
              <w:rPr>
                <w:color w:val="FF0000"/>
                <w:sz w:val="22"/>
                <w:szCs w:val="22"/>
              </w:rPr>
              <w:t xml:space="preserve">  </w:t>
            </w:r>
            <w:r>
              <w:rPr>
                <w:color w:val="FF0000"/>
                <w:sz w:val="22"/>
                <w:szCs w:val="22"/>
                <w:shd w:val="clear" w:color="auto" w:fill="FFFF00"/>
              </w:rPr>
              <w:t> </w:t>
            </w:r>
          </w:p>
          <w:p w14:paraId="31292874" w14:textId="77777777" w:rsidR="006B2A55" w:rsidRDefault="006B2A55"/>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1C4CF" w14:textId="77777777" w:rsidR="006B2A55" w:rsidRDefault="006B2A55">
            <w:pPr>
              <w:pStyle w:val="NormalWeb"/>
              <w:spacing w:before="0" w:beforeAutospacing="0" w:after="0" w:afterAutospacing="0"/>
            </w:pPr>
            <w:r>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7E46F" w14:textId="77777777" w:rsidR="006B2A55" w:rsidRDefault="006B2A55">
            <w:pPr>
              <w:pStyle w:val="NormalWeb"/>
              <w:spacing w:before="0" w:beforeAutospacing="0" w:after="0" w:afterAutospacing="0"/>
            </w:pPr>
            <w:r>
              <w:rPr>
                <w:color w:val="000000"/>
                <w:sz w:val="22"/>
                <w:szCs w:val="22"/>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348BE" w14:textId="77777777" w:rsidR="006B2A55" w:rsidRDefault="006B2A55">
            <w:pPr>
              <w:pStyle w:val="NormalWeb"/>
              <w:spacing w:before="0" w:beforeAutospacing="0" w:after="0" w:afterAutospacing="0"/>
            </w:pPr>
            <w:r>
              <w:rPr>
                <w:color w:val="000000"/>
                <w:sz w:val="22"/>
                <w:szCs w:val="22"/>
              </w:rPr>
              <w:t>67% </w:t>
            </w:r>
          </w:p>
        </w:tc>
        <w:tc>
          <w:tcPr>
            <w:tcW w:w="1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A99BD" w14:textId="77777777" w:rsidR="006B2A55" w:rsidRDefault="006B2A55">
            <w:pPr>
              <w:pStyle w:val="NormalWeb"/>
              <w:spacing w:before="0" w:beforeAutospacing="0" w:after="0" w:afterAutospacing="0"/>
            </w:pPr>
            <w:r>
              <w:rPr>
                <w:color w:val="000000"/>
                <w:sz w:val="22"/>
                <w:szCs w:val="22"/>
              </w:rPr>
              <w:t>Does not meet expectation </w:t>
            </w:r>
          </w:p>
          <w:p w14:paraId="28688CC0" w14:textId="77777777" w:rsidR="006B2A55" w:rsidRDefault="006B2A55"/>
        </w:tc>
      </w:tr>
      <w:tr w:rsidR="006B2A55" w14:paraId="01388442" w14:textId="77777777" w:rsidTr="006B2A55">
        <w:trPr>
          <w:trHeight w:val="1410"/>
        </w:trPr>
        <w:tc>
          <w:tcPr>
            <w:tcW w:w="1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CC75A" w14:textId="77777777" w:rsidR="006B2A55" w:rsidRDefault="006B2A55">
            <w:pPr>
              <w:pStyle w:val="NormalWeb"/>
              <w:spacing w:before="0" w:beforeAutospacing="0" w:after="0" w:afterAutospacing="0"/>
            </w:pPr>
            <w:r>
              <w:rPr>
                <w:color w:val="000000"/>
                <w:sz w:val="22"/>
                <w:szCs w:val="22"/>
              </w:rPr>
              <w:t>Exit Survey (Questions 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8745A" w14:textId="77777777" w:rsidR="006B2A55" w:rsidRDefault="006B2A55">
            <w:pPr>
              <w:pStyle w:val="NormalWeb"/>
              <w:spacing w:before="0" w:beforeAutospacing="0" w:after="0" w:afterAutospacing="0"/>
            </w:pPr>
            <w:r>
              <w:rPr>
                <w:color w:val="000000"/>
                <w:sz w:val="22"/>
                <w:szCs w:val="22"/>
              </w:rPr>
              <w:t>90% of soon-to-be graduates report that they are prepared to understand and use revenue generation techniques in sport management.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4846C" w14:textId="77777777" w:rsidR="006B2A55" w:rsidRDefault="006B2A55">
            <w:pPr>
              <w:pStyle w:val="NormalWeb"/>
              <w:spacing w:before="0" w:beforeAutospacing="0" w:after="0" w:afterAutospacing="0"/>
            </w:pPr>
            <w:r>
              <w:rPr>
                <w:color w:val="000000"/>
                <w:sz w:val="22"/>
                <w:szCs w:val="22"/>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391A5F" w14:textId="77777777" w:rsidR="006B2A55" w:rsidRDefault="006B2A55">
            <w:pPr>
              <w:pStyle w:val="NormalWeb"/>
              <w:spacing w:before="0" w:beforeAutospacing="0" w:after="0" w:afterAutospacing="0"/>
            </w:pPr>
            <w:r>
              <w:rPr>
                <w:color w:val="000000"/>
                <w:sz w:val="22"/>
                <w:szCs w:val="22"/>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58102" w14:textId="77777777" w:rsidR="006B2A55" w:rsidRDefault="006B2A55">
            <w:pPr>
              <w:pStyle w:val="NormalWeb"/>
              <w:spacing w:before="0" w:beforeAutospacing="0" w:after="0" w:afterAutospacing="0"/>
            </w:pPr>
            <w:r>
              <w:rPr>
                <w:color w:val="000000"/>
                <w:sz w:val="22"/>
                <w:szCs w:val="22"/>
              </w:rPr>
              <w:t>84%</w:t>
            </w:r>
          </w:p>
        </w:tc>
        <w:tc>
          <w:tcPr>
            <w:tcW w:w="1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3030A" w14:textId="77777777" w:rsidR="006B2A55" w:rsidRDefault="006B2A55">
            <w:pPr>
              <w:pStyle w:val="NormalWeb"/>
              <w:spacing w:before="0" w:beforeAutospacing="0" w:after="0" w:afterAutospacing="0"/>
            </w:pPr>
            <w:r>
              <w:rPr>
                <w:color w:val="000000"/>
                <w:sz w:val="22"/>
                <w:szCs w:val="22"/>
              </w:rPr>
              <w:t>Does not meet expectation </w:t>
            </w:r>
          </w:p>
        </w:tc>
      </w:tr>
      <w:tr w:rsidR="006B2A55" w14:paraId="76126403" w14:textId="77777777" w:rsidTr="006B2A55">
        <w:trPr>
          <w:trHeight w:val="447"/>
        </w:trPr>
        <w:tc>
          <w:tcPr>
            <w:tcW w:w="1044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6817C" w14:textId="77777777" w:rsidR="006B2A55" w:rsidRDefault="006B2A55">
            <w:pPr>
              <w:pStyle w:val="NormalWeb"/>
              <w:spacing w:before="0" w:beforeAutospacing="0" w:after="0" w:afterAutospacing="0"/>
            </w:pPr>
            <w:r>
              <w:rPr>
                <w:b/>
                <w:bCs/>
                <w:i/>
                <w:iCs/>
                <w:color w:val="000000"/>
                <w:sz w:val="22"/>
                <w:szCs w:val="22"/>
              </w:rPr>
              <w:lastRenderedPageBreak/>
              <w:t>Explain contemporary issues in sport management and craft best practice responses in an ethical manner.</w:t>
            </w:r>
          </w:p>
        </w:tc>
      </w:tr>
      <w:tr w:rsidR="006B2A55" w14:paraId="5144F274" w14:textId="77777777" w:rsidTr="006B2A55">
        <w:trPr>
          <w:trHeight w:val="2895"/>
        </w:trPr>
        <w:tc>
          <w:tcPr>
            <w:tcW w:w="1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3B6F5" w14:textId="77777777" w:rsidR="006B2A55" w:rsidRDefault="006B2A55">
            <w:pPr>
              <w:pStyle w:val="NormalWeb"/>
              <w:spacing w:before="0" w:beforeAutospacing="0" w:after="0" w:afterAutospacing="0"/>
            </w:pPr>
            <w:r>
              <w:rPr>
                <w:color w:val="000000"/>
                <w:sz w:val="22"/>
                <w:szCs w:val="22"/>
              </w:rPr>
              <w:t>SPM 475 Ethics and Current Issues in Sport</w:t>
            </w:r>
          </w:p>
          <w:p w14:paraId="4FDEB62F" w14:textId="77777777" w:rsidR="006B2A55" w:rsidRDefault="006B2A55"/>
          <w:p w14:paraId="2E001978" w14:textId="77777777" w:rsidR="006B2A55" w:rsidRDefault="006B2A55">
            <w:pPr>
              <w:pStyle w:val="NormalWeb"/>
              <w:spacing w:before="0" w:beforeAutospacing="0" w:after="0" w:afterAutospacing="0"/>
            </w:pPr>
            <w:r>
              <w:rPr>
                <w:color w:val="000000"/>
                <w:sz w:val="22"/>
                <w:szCs w:val="22"/>
                <w:shd w:val="clear" w:color="auto" w:fill="FFFFFF"/>
              </w:rPr>
              <w:t>Football Hire Case Study: Question 2 regarding stakeholders &amp; Question 5 regarding risks.</w:t>
            </w:r>
            <w:r>
              <w:rPr>
                <w:color w:val="000000"/>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E19B0" w14:textId="4F37FE11" w:rsidR="006B2A55" w:rsidRDefault="006B2A55">
            <w:pPr>
              <w:pStyle w:val="NormalWeb"/>
              <w:spacing w:before="0" w:beforeAutospacing="0" w:after="0" w:afterAutospacing="0"/>
            </w:pPr>
            <w:r>
              <w:rPr>
                <w:color w:val="000000"/>
                <w:sz w:val="22"/>
                <w:szCs w:val="22"/>
              </w:rPr>
              <w:t>90% of students will achieve a “meets expectations” or higher on the ethical decision-making case study.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C6733" w14:textId="77777777" w:rsidR="006B2A55" w:rsidRDefault="006B2A55">
            <w:pPr>
              <w:pStyle w:val="NormalWeb"/>
              <w:spacing w:before="0" w:beforeAutospacing="0" w:after="0" w:afterAutospacing="0"/>
            </w:pPr>
            <w:r>
              <w:rPr>
                <w:color w:val="000000"/>
                <w:sz w:val="22"/>
                <w:szCs w:val="22"/>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00FCE" w14:textId="77777777" w:rsidR="006B2A55" w:rsidRDefault="006B2A55">
            <w:pPr>
              <w:pStyle w:val="NormalWeb"/>
              <w:spacing w:before="0" w:beforeAutospacing="0" w:after="0" w:afterAutospacing="0"/>
            </w:pPr>
            <w:r>
              <w:rPr>
                <w:color w:val="000000"/>
                <w:sz w:val="22"/>
                <w:szCs w:val="22"/>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B2A79" w14:textId="77777777" w:rsidR="006B2A55" w:rsidRDefault="006B2A55">
            <w:pPr>
              <w:pStyle w:val="NormalWeb"/>
              <w:spacing w:before="0" w:beforeAutospacing="0" w:after="0" w:afterAutospacing="0"/>
            </w:pPr>
            <w:r>
              <w:rPr>
                <w:color w:val="000000"/>
                <w:sz w:val="22"/>
                <w:szCs w:val="22"/>
              </w:rPr>
              <w:t>85%</w:t>
            </w:r>
          </w:p>
        </w:tc>
        <w:tc>
          <w:tcPr>
            <w:tcW w:w="1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95F96" w14:textId="77777777" w:rsidR="006B2A55" w:rsidRDefault="006B2A55">
            <w:pPr>
              <w:pStyle w:val="NormalWeb"/>
              <w:spacing w:before="0" w:beforeAutospacing="0" w:after="0" w:afterAutospacing="0"/>
            </w:pPr>
            <w:r>
              <w:rPr>
                <w:color w:val="000000"/>
                <w:sz w:val="22"/>
                <w:szCs w:val="22"/>
              </w:rPr>
              <w:t>Does not meet expectation</w:t>
            </w:r>
          </w:p>
        </w:tc>
      </w:tr>
      <w:tr w:rsidR="006B2A55" w14:paraId="2EB3989E" w14:textId="77777777" w:rsidTr="006B2A55">
        <w:trPr>
          <w:trHeight w:val="1230"/>
        </w:trPr>
        <w:tc>
          <w:tcPr>
            <w:tcW w:w="1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63ABC" w14:textId="77777777" w:rsidR="006B2A55" w:rsidRDefault="006B2A55">
            <w:pPr>
              <w:pStyle w:val="NormalWeb"/>
              <w:spacing w:before="0" w:beforeAutospacing="0" w:after="0" w:afterAutospacing="0"/>
            </w:pPr>
            <w:r>
              <w:rPr>
                <w:color w:val="000000"/>
                <w:sz w:val="22"/>
                <w:szCs w:val="22"/>
              </w:rPr>
              <w:t>Exit Survey (Questions 14-16)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81C08" w14:textId="77777777" w:rsidR="006B2A55" w:rsidRDefault="006B2A55">
            <w:pPr>
              <w:pStyle w:val="NormalWeb"/>
              <w:spacing w:before="0" w:beforeAutospacing="0" w:after="0" w:afterAutospacing="0"/>
            </w:pPr>
            <w:r>
              <w:rPr>
                <w:color w:val="000000"/>
                <w:sz w:val="22"/>
                <w:szCs w:val="22"/>
              </w:rPr>
              <w:t>90% of soon-to-be graduates report that they are prepared to handle ethical issues in sport management.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841A9" w14:textId="77777777" w:rsidR="006B2A55" w:rsidRDefault="006B2A55">
            <w:pPr>
              <w:pStyle w:val="NormalWeb"/>
              <w:spacing w:before="0" w:beforeAutospacing="0" w:after="0" w:afterAutospacing="0"/>
            </w:pPr>
            <w:r>
              <w:rPr>
                <w:color w:val="000000"/>
                <w:sz w:val="22"/>
                <w:szCs w:val="22"/>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BD9AC" w14:textId="77777777" w:rsidR="006B2A55" w:rsidRDefault="006B2A55">
            <w:pPr>
              <w:pStyle w:val="NormalWeb"/>
              <w:spacing w:before="0" w:beforeAutospacing="0" w:after="0" w:afterAutospacing="0"/>
            </w:pPr>
            <w:r>
              <w:rPr>
                <w:color w:val="000000"/>
                <w:sz w:val="22"/>
                <w:szCs w:val="22"/>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A56D3" w14:textId="77777777" w:rsidR="006B2A55" w:rsidRDefault="006B2A55">
            <w:pPr>
              <w:pStyle w:val="NormalWeb"/>
              <w:spacing w:before="0" w:beforeAutospacing="0" w:after="0" w:afterAutospacing="0"/>
            </w:pPr>
            <w:r>
              <w:rPr>
                <w:color w:val="000000"/>
                <w:sz w:val="22"/>
                <w:szCs w:val="22"/>
              </w:rPr>
              <w:t>94%</w:t>
            </w:r>
          </w:p>
        </w:tc>
        <w:tc>
          <w:tcPr>
            <w:tcW w:w="1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1D776" w14:textId="77777777" w:rsidR="006B2A55" w:rsidRDefault="006B2A55">
            <w:pPr>
              <w:pStyle w:val="NormalWeb"/>
              <w:spacing w:before="0" w:beforeAutospacing="0" w:after="0" w:afterAutospacing="0"/>
            </w:pPr>
            <w:r>
              <w:rPr>
                <w:color w:val="000000"/>
                <w:sz w:val="22"/>
                <w:szCs w:val="22"/>
              </w:rPr>
              <w:t>Exceeds expectation</w:t>
            </w:r>
          </w:p>
        </w:tc>
      </w:tr>
      <w:tr w:rsidR="006B2A55" w14:paraId="0D127F2C" w14:textId="77777777" w:rsidTr="006B2A55">
        <w:trPr>
          <w:trHeight w:val="321"/>
        </w:trPr>
        <w:tc>
          <w:tcPr>
            <w:tcW w:w="1044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2BB91" w14:textId="77777777" w:rsidR="006B2A55" w:rsidRDefault="006B2A55">
            <w:pPr>
              <w:pStyle w:val="NormalWeb"/>
              <w:spacing w:before="0" w:beforeAutospacing="0" w:after="0" w:afterAutospacing="0"/>
            </w:pPr>
            <w:r>
              <w:rPr>
                <w:b/>
                <w:bCs/>
                <w:i/>
                <w:iCs/>
                <w:color w:val="000000"/>
                <w:sz w:val="22"/>
                <w:szCs w:val="22"/>
              </w:rPr>
              <w:t>Demonstrate a working knowledge of finance to contribute to fiscally responsible sport organizations.</w:t>
            </w:r>
          </w:p>
        </w:tc>
      </w:tr>
      <w:tr w:rsidR="006B2A55" w14:paraId="5CCF5D9F" w14:textId="77777777" w:rsidTr="006B2A55">
        <w:trPr>
          <w:trHeight w:val="2640"/>
        </w:trPr>
        <w:tc>
          <w:tcPr>
            <w:tcW w:w="1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57821" w14:textId="77777777" w:rsidR="006B2A55" w:rsidRDefault="006B2A55">
            <w:pPr>
              <w:pStyle w:val="NormalWeb"/>
              <w:spacing w:before="0" w:beforeAutospacing="0" w:after="0" w:afterAutospacing="0"/>
            </w:pPr>
            <w:r>
              <w:rPr>
                <w:color w:val="000000"/>
                <w:sz w:val="22"/>
                <w:szCs w:val="22"/>
              </w:rPr>
              <w:t>SPM 340 Financing Sport Operations</w:t>
            </w:r>
          </w:p>
          <w:p w14:paraId="7BFE45DA" w14:textId="77777777" w:rsidR="006B2A55" w:rsidRDefault="006B2A55"/>
          <w:p w14:paraId="64CAC16A" w14:textId="77777777" w:rsidR="006B2A55" w:rsidRDefault="006B2A55">
            <w:pPr>
              <w:pStyle w:val="NormalWeb"/>
              <w:spacing w:before="0" w:beforeAutospacing="0" w:after="0" w:afterAutospacing="0"/>
            </w:pPr>
            <w:r>
              <w:rPr>
                <w:color w:val="000000"/>
                <w:sz w:val="22"/>
                <w:szCs w:val="22"/>
              </w:rPr>
              <w:t>Budget project rubric: assess the athletics landscape and concoct a viable and balanced budget for a sport organization using given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AFE10" w14:textId="77777777" w:rsidR="006B2A55" w:rsidRDefault="006B2A55">
            <w:pPr>
              <w:pStyle w:val="NormalWeb"/>
              <w:spacing w:before="0" w:beforeAutospacing="0" w:after="0" w:afterAutospacing="0"/>
            </w:pPr>
            <w:r>
              <w:rPr>
                <w:color w:val="000000"/>
                <w:sz w:val="22"/>
                <w:szCs w:val="22"/>
              </w:rPr>
              <w:t>90% of students will demonstrate the ability to budget by achieving proficiency on two sections of the rubric – balanced budget and budgeting philosophy.</w:t>
            </w:r>
          </w:p>
          <w:p w14:paraId="10A17DA3" w14:textId="77777777" w:rsidR="006B2A55" w:rsidRDefault="006B2A55">
            <w:pPr>
              <w:pStyle w:val="NormalWeb"/>
              <w:spacing w:before="0" w:beforeAutospacing="0" w:after="0" w:afterAutospacing="0"/>
            </w:pPr>
            <w:r>
              <w:rPr>
                <w:color w:val="000000"/>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D972E" w14:textId="77777777" w:rsidR="006B2A55" w:rsidRDefault="006B2A55">
            <w:pPr>
              <w:pStyle w:val="NormalWeb"/>
              <w:spacing w:before="0" w:beforeAutospacing="0" w:after="0" w:afterAutospacing="0"/>
            </w:pPr>
            <w:r>
              <w:rPr>
                <w:color w:val="000000"/>
                <w:sz w:val="22"/>
                <w:szCs w:val="22"/>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D85B3" w14:textId="77777777" w:rsidR="006B2A55" w:rsidRDefault="006B2A55">
            <w:pPr>
              <w:pStyle w:val="NormalWeb"/>
              <w:spacing w:before="0" w:beforeAutospacing="0" w:after="0" w:afterAutospacing="0"/>
            </w:pPr>
            <w:r>
              <w:rPr>
                <w:color w:val="000000"/>
                <w:sz w:val="22"/>
                <w:szCs w:val="22"/>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ECA2A" w14:textId="77777777" w:rsidR="006B2A55" w:rsidRDefault="006B2A55">
            <w:pPr>
              <w:pStyle w:val="NormalWeb"/>
              <w:spacing w:before="0" w:beforeAutospacing="0" w:after="0" w:afterAutospacing="0"/>
            </w:pPr>
            <w:r>
              <w:rPr>
                <w:color w:val="000000"/>
                <w:sz w:val="22"/>
                <w:szCs w:val="22"/>
              </w:rPr>
              <w:t>88%</w:t>
            </w:r>
          </w:p>
        </w:tc>
        <w:tc>
          <w:tcPr>
            <w:tcW w:w="1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E988F" w14:textId="77777777" w:rsidR="006B2A55" w:rsidRDefault="006B2A55">
            <w:pPr>
              <w:pStyle w:val="NormalWeb"/>
              <w:spacing w:before="0" w:beforeAutospacing="0" w:after="0" w:afterAutospacing="0"/>
            </w:pPr>
            <w:r>
              <w:rPr>
                <w:color w:val="000000"/>
                <w:sz w:val="22"/>
                <w:szCs w:val="22"/>
              </w:rPr>
              <w:t>Does not meet expectation</w:t>
            </w:r>
          </w:p>
        </w:tc>
      </w:tr>
      <w:tr w:rsidR="006B2A55" w14:paraId="0A78FA0B" w14:textId="77777777" w:rsidTr="006B2A55">
        <w:trPr>
          <w:trHeight w:val="2640"/>
        </w:trPr>
        <w:tc>
          <w:tcPr>
            <w:tcW w:w="1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477508" w14:textId="77777777" w:rsidR="006B2A55" w:rsidRDefault="006B2A55">
            <w:pPr>
              <w:pStyle w:val="NormalWeb"/>
              <w:spacing w:before="0" w:beforeAutospacing="0" w:after="0" w:afterAutospacing="0"/>
            </w:pPr>
            <w:r>
              <w:rPr>
                <w:color w:val="000000"/>
                <w:sz w:val="22"/>
                <w:szCs w:val="22"/>
              </w:rPr>
              <w:t>Exit Survey (Questions 7-10)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16655" w14:textId="77777777" w:rsidR="006B2A55" w:rsidRDefault="006B2A55">
            <w:pPr>
              <w:pStyle w:val="NormalWeb"/>
              <w:spacing w:before="0" w:beforeAutospacing="0" w:after="0" w:afterAutospacing="0"/>
            </w:pPr>
            <w:r>
              <w:rPr>
                <w:color w:val="000000"/>
                <w:sz w:val="22"/>
                <w:szCs w:val="22"/>
              </w:rPr>
              <w:t>90% of soon-to-be graduates report that they are prepared to handle matters of finance in sport management.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FAE16" w14:textId="77777777" w:rsidR="006B2A55" w:rsidRDefault="006B2A55">
            <w:pPr>
              <w:pStyle w:val="NormalWeb"/>
              <w:spacing w:before="0" w:beforeAutospacing="0" w:after="0" w:afterAutospacing="0"/>
            </w:pPr>
            <w:r>
              <w:rPr>
                <w:color w:val="000000"/>
                <w:sz w:val="22"/>
                <w:szCs w:val="22"/>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64859" w14:textId="77777777" w:rsidR="006B2A55" w:rsidRDefault="006B2A55">
            <w:pPr>
              <w:pStyle w:val="NormalWeb"/>
              <w:spacing w:before="0" w:beforeAutospacing="0" w:after="0" w:afterAutospacing="0"/>
            </w:pPr>
            <w:r>
              <w:rPr>
                <w:color w:val="000000"/>
                <w:sz w:val="22"/>
                <w:szCs w:val="22"/>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26DAD" w14:textId="77777777" w:rsidR="006B2A55" w:rsidRDefault="006B2A55">
            <w:pPr>
              <w:pStyle w:val="NormalWeb"/>
              <w:spacing w:before="0" w:beforeAutospacing="0" w:after="0" w:afterAutospacing="0"/>
            </w:pPr>
            <w:r>
              <w:rPr>
                <w:color w:val="000000"/>
                <w:sz w:val="22"/>
                <w:szCs w:val="22"/>
              </w:rPr>
              <w:t>95%</w:t>
            </w:r>
          </w:p>
        </w:tc>
        <w:tc>
          <w:tcPr>
            <w:tcW w:w="1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65C89" w14:textId="77777777" w:rsidR="006B2A55" w:rsidRDefault="006B2A55">
            <w:pPr>
              <w:pStyle w:val="NormalWeb"/>
              <w:spacing w:before="0" w:beforeAutospacing="0" w:after="0" w:afterAutospacing="0"/>
            </w:pPr>
            <w:r>
              <w:rPr>
                <w:color w:val="000000"/>
                <w:sz w:val="22"/>
                <w:szCs w:val="22"/>
              </w:rPr>
              <w:t>Exceeds expectation</w:t>
            </w:r>
          </w:p>
        </w:tc>
      </w:tr>
      <w:tr w:rsidR="006B2A55" w14:paraId="22F97186" w14:textId="77777777" w:rsidTr="006B2A55">
        <w:trPr>
          <w:trHeight w:val="740"/>
        </w:trPr>
        <w:tc>
          <w:tcPr>
            <w:tcW w:w="1044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D3EA7" w14:textId="77777777" w:rsidR="006B2A55" w:rsidRDefault="006B2A55">
            <w:pPr>
              <w:pStyle w:val="NormalWeb"/>
              <w:spacing w:before="0" w:beforeAutospacing="0" w:after="0" w:afterAutospacing="0"/>
            </w:pPr>
            <w:r>
              <w:rPr>
                <w:b/>
                <w:bCs/>
                <w:i/>
                <w:iCs/>
                <w:color w:val="000000"/>
                <w:sz w:val="22"/>
                <w:szCs w:val="22"/>
              </w:rPr>
              <w:lastRenderedPageBreak/>
              <w:t>Apply evidence-based management practices to foster safe and productive sport organizations.</w:t>
            </w:r>
          </w:p>
        </w:tc>
      </w:tr>
      <w:tr w:rsidR="006B2A55" w14:paraId="290EFC0A" w14:textId="77777777" w:rsidTr="006B2A55">
        <w:trPr>
          <w:trHeight w:val="2427"/>
        </w:trPr>
        <w:tc>
          <w:tcPr>
            <w:tcW w:w="1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4E7E3" w14:textId="77777777" w:rsidR="006B2A55" w:rsidRDefault="006B2A55">
            <w:pPr>
              <w:pStyle w:val="NormalWeb"/>
              <w:spacing w:before="0" w:beforeAutospacing="0" w:after="0" w:afterAutospacing="0"/>
            </w:pPr>
            <w:r>
              <w:rPr>
                <w:color w:val="000000"/>
                <w:sz w:val="22"/>
                <w:szCs w:val="22"/>
              </w:rPr>
              <w:t>SPM 320 Sport Administration and Management Practices</w:t>
            </w:r>
          </w:p>
          <w:p w14:paraId="43C0D0DF" w14:textId="77777777" w:rsidR="006B2A55" w:rsidRDefault="006B2A55"/>
          <w:p w14:paraId="5719D9F2" w14:textId="77777777" w:rsidR="006B2A55" w:rsidRDefault="006B2A55">
            <w:pPr>
              <w:pStyle w:val="NormalWeb"/>
              <w:spacing w:before="0" w:beforeAutospacing="0" w:after="0" w:afterAutospacing="0"/>
            </w:pPr>
            <w:r>
              <w:rPr>
                <w:color w:val="000000"/>
                <w:sz w:val="22"/>
                <w:szCs w:val="22"/>
              </w:rPr>
              <w:t xml:space="preserve">Sport organization research project: </w:t>
            </w:r>
            <w:r>
              <w:rPr>
                <w:color w:val="191919"/>
                <w:sz w:val="22"/>
                <w:szCs w:val="22"/>
              </w:rPr>
              <w:t>Craft a recommendation.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AF813" w14:textId="77777777" w:rsidR="006B2A55" w:rsidRDefault="006B2A55">
            <w:pPr>
              <w:pStyle w:val="NormalWeb"/>
              <w:spacing w:before="0" w:beforeAutospacing="0" w:after="0" w:afterAutospacing="0"/>
            </w:pPr>
            <w:r>
              <w:rPr>
                <w:color w:val="000000"/>
                <w:sz w:val="22"/>
                <w:szCs w:val="22"/>
              </w:rPr>
              <w:t xml:space="preserve">90% of </w:t>
            </w:r>
            <w:r>
              <w:rPr>
                <w:color w:val="191919"/>
                <w:sz w:val="22"/>
                <w:szCs w:val="22"/>
              </w:rPr>
              <w:t>students will achieve a “good”  in all three categories of the rubric on the sport organization research and recommendation project.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BBE9B" w14:textId="77777777" w:rsidR="006B2A55" w:rsidRDefault="006B2A55">
            <w:pPr>
              <w:pStyle w:val="NormalWeb"/>
              <w:spacing w:before="0" w:beforeAutospacing="0" w:after="0" w:afterAutospacing="0"/>
            </w:pPr>
            <w:r>
              <w:rPr>
                <w:color w:val="000000"/>
                <w:sz w:val="22"/>
                <w:szCs w:val="22"/>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C01A5" w14:textId="77777777" w:rsidR="006B2A55" w:rsidRDefault="006B2A55">
            <w:pPr>
              <w:pStyle w:val="NormalWeb"/>
              <w:spacing w:before="0" w:beforeAutospacing="0" w:after="0" w:afterAutospacing="0"/>
            </w:pPr>
            <w:r>
              <w:rPr>
                <w:color w:val="000000"/>
                <w:sz w:val="22"/>
                <w:szCs w:val="22"/>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7FFC4" w14:textId="77777777" w:rsidR="006B2A55" w:rsidRDefault="006B2A55">
            <w:pPr>
              <w:pStyle w:val="NormalWeb"/>
              <w:spacing w:before="0" w:beforeAutospacing="0" w:after="0" w:afterAutospacing="0"/>
            </w:pPr>
            <w:r>
              <w:rPr>
                <w:color w:val="000000"/>
                <w:sz w:val="22"/>
                <w:szCs w:val="22"/>
              </w:rPr>
              <w:t>96%</w:t>
            </w:r>
          </w:p>
        </w:tc>
        <w:tc>
          <w:tcPr>
            <w:tcW w:w="1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BE077" w14:textId="77777777" w:rsidR="006B2A55" w:rsidRDefault="006B2A55">
            <w:pPr>
              <w:pStyle w:val="NormalWeb"/>
              <w:spacing w:before="0" w:beforeAutospacing="0" w:after="0" w:afterAutospacing="0"/>
            </w:pPr>
            <w:r>
              <w:rPr>
                <w:color w:val="000000"/>
                <w:sz w:val="22"/>
                <w:szCs w:val="22"/>
              </w:rPr>
              <w:t>Exceeds Expectation</w:t>
            </w:r>
          </w:p>
        </w:tc>
      </w:tr>
      <w:tr w:rsidR="006B2A55" w14:paraId="4F45656A" w14:textId="77777777" w:rsidTr="006B2A55">
        <w:trPr>
          <w:trHeight w:val="1221"/>
        </w:trPr>
        <w:tc>
          <w:tcPr>
            <w:tcW w:w="1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7D80F" w14:textId="77777777" w:rsidR="006B2A55" w:rsidRDefault="006B2A55">
            <w:pPr>
              <w:pStyle w:val="NormalWeb"/>
              <w:spacing w:before="0" w:beforeAutospacing="0" w:after="0" w:afterAutospacing="0"/>
            </w:pPr>
            <w:r>
              <w:rPr>
                <w:color w:val="000000"/>
                <w:sz w:val="22"/>
                <w:szCs w:val="22"/>
              </w:rPr>
              <w:t>Exit Survey (Questions 17-24)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89BC7" w14:textId="77777777" w:rsidR="006B2A55" w:rsidRDefault="006B2A55">
            <w:pPr>
              <w:pStyle w:val="NormalWeb"/>
              <w:spacing w:before="0" w:beforeAutospacing="0" w:after="0" w:afterAutospacing="0"/>
            </w:pPr>
            <w:r>
              <w:rPr>
                <w:color w:val="000000"/>
                <w:sz w:val="22"/>
                <w:szCs w:val="22"/>
              </w:rPr>
              <w:t>90% of soon-to-be graduates report that they are prepared to engage in managerial duties in a sport organization.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D0372" w14:textId="77777777" w:rsidR="006B2A55" w:rsidRDefault="006B2A55">
            <w:pPr>
              <w:pStyle w:val="NormalWeb"/>
              <w:spacing w:before="0" w:beforeAutospacing="0" w:after="0" w:afterAutospacing="0"/>
            </w:pPr>
            <w:r>
              <w:rPr>
                <w:color w:val="000000"/>
                <w:sz w:val="22"/>
                <w:szCs w:val="22"/>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A2AAB" w14:textId="77777777" w:rsidR="006B2A55" w:rsidRDefault="006B2A55">
            <w:pPr>
              <w:pStyle w:val="NormalWeb"/>
              <w:spacing w:before="0" w:beforeAutospacing="0" w:after="0" w:afterAutospacing="0"/>
            </w:pPr>
            <w:r>
              <w:rPr>
                <w:color w:val="000000"/>
                <w:sz w:val="22"/>
                <w:szCs w:val="22"/>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3BE6E" w14:textId="77777777" w:rsidR="006B2A55" w:rsidRDefault="006B2A55">
            <w:pPr>
              <w:pStyle w:val="NormalWeb"/>
              <w:spacing w:before="0" w:beforeAutospacing="0" w:after="0" w:afterAutospacing="0"/>
            </w:pPr>
            <w:r>
              <w:rPr>
                <w:color w:val="000000"/>
                <w:sz w:val="22"/>
                <w:szCs w:val="22"/>
              </w:rPr>
              <w:t>79%</w:t>
            </w:r>
          </w:p>
        </w:tc>
        <w:tc>
          <w:tcPr>
            <w:tcW w:w="1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D79C5" w14:textId="77777777" w:rsidR="006B2A55" w:rsidRDefault="006B2A55">
            <w:pPr>
              <w:pStyle w:val="NormalWeb"/>
              <w:spacing w:before="0" w:beforeAutospacing="0" w:after="0" w:afterAutospacing="0"/>
            </w:pPr>
            <w:r>
              <w:rPr>
                <w:color w:val="000000"/>
                <w:sz w:val="22"/>
                <w:szCs w:val="22"/>
              </w:rPr>
              <w:t>Does not meet expectation</w:t>
            </w:r>
          </w:p>
        </w:tc>
      </w:tr>
      <w:tr w:rsidR="006B2A55" w14:paraId="0C9C7FB7" w14:textId="77777777" w:rsidTr="006B2A55">
        <w:trPr>
          <w:trHeight w:val="411"/>
        </w:trPr>
        <w:tc>
          <w:tcPr>
            <w:tcW w:w="1044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06E19" w14:textId="77777777" w:rsidR="006B2A55" w:rsidRDefault="006B2A55">
            <w:pPr>
              <w:pStyle w:val="NormalWeb"/>
              <w:spacing w:before="0" w:beforeAutospacing="0" w:after="0" w:afterAutospacing="0"/>
            </w:pPr>
            <w:r>
              <w:rPr>
                <w:b/>
                <w:bCs/>
                <w:i/>
                <w:iCs/>
                <w:color w:val="000000"/>
                <w:sz w:val="22"/>
                <w:szCs w:val="22"/>
              </w:rPr>
              <w:t>Exhibit proficiency in the skills of communication within the context of the sport management discipline.</w:t>
            </w:r>
          </w:p>
        </w:tc>
      </w:tr>
      <w:tr w:rsidR="006B2A55" w14:paraId="3D451967" w14:textId="77777777" w:rsidTr="006B2A55">
        <w:trPr>
          <w:trHeight w:val="1311"/>
        </w:trPr>
        <w:tc>
          <w:tcPr>
            <w:tcW w:w="1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C3FA8" w14:textId="77777777" w:rsidR="006B2A55" w:rsidRDefault="006B2A55">
            <w:pPr>
              <w:pStyle w:val="NormalWeb"/>
              <w:spacing w:before="0" w:beforeAutospacing="0" w:after="0" w:afterAutospacing="0"/>
            </w:pPr>
            <w:r>
              <w:rPr>
                <w:color w:val="000000"/>
                <w:sz w:val="22"/>
                <w:szCs w:val="22"/>
              </w:rPr>
              <w:t>SPM 225 Communication in Sport</w:t>
            </w:r>
          </w:p>
          <w:p w14:paraId="1E83085E" w14:textId="77777777" w:rsidR="006B2A55" w:rsidRDefault="006B2A55"/>
          <w:p w14:paraId="23E4CD0D" w14:textId="77777777" w:rsidR="006B2A55" w:rsidRDefault="006B2A55">
            <w:pPr>
              <w:pStyle w:val="NormalWeb"/>
              <w:spacing w:before="0" w:beforeAutospacing="0" w:after="0" w:afterAutospacing="0"/>
            </w:pPr>
            <w:r>
              <w:rPr>
                <w:color w:val="000000"/>
                <w:sz w:val="22"/>
                <w:szCs w:val="22"/>
              </w:rPr>
              <w:t>Sport Feature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B2977" w14:textId="77777777" w:rsidR="006B2A55" w:rsidRDefault="006B2A55">
            <w:pPr>
              <w:pStyle w:val="NormalWeb"/>
              <w:spacing w:before="0" w:beforeAutospacing="0" w:after="0" w:afterAutospacing="0"/>
            </w:pPr>
            <w:r>
              <w:rPr>
                <w:color w:val="000000"/>
                <w:sz w:val="22"/>
                <w:szCs w:val="22"/>
              </w:rPr>
              <w:t>90% of students will achieve a “meets expectations” or above on all areas of the rubric.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2877C" w14:textId="77777777" w:rsidR="006B2A55" w:rsidRDefault="006B2A55">
            <w:pPr>
              <w:pStyle w:val="NormalWeb"/>
              <w:spacing w:before="0" w:beforeAutospacing="0" w:after="0" w:afterAutospacing="0"/>
            </w:pPr>
            <w:r>
              <w:rPr>
                <w:color w:val="000000"/>
                <w:sz w:val="22"/>
                <w:szCs w:val="22"/>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45DF0" w14:textId="77777777" w:rsidR="006B2A55" w:rsidRDefault="006B2A55">
            <w:pPr>
              <w:pStyle w:val="NormalWeb"/>
              <w:spacing w:before="0" w:beforeAutospacing="0" w:after="0" w:afterAutospacing="0"/>
            </w:pPr>
            <w:r>
              <w:rPr>
                <w:color w:val="000000"/>
                <w:sz w:val="22"/>
                <w:szCs w:val="22"/>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49B5F" w14:textId="77777777" w:rsidR="006B2A55" w:rsidRDefault="006B2A55">
            <w:pPr>
              <w:pStyle w:val="NormalWeb"/>
              <w:spacing w:before="0" w:beforeAutospacing="0" w:after="0" w:afterAutospacing="0"/>
            </w:pPr>
            <w:r>
              <w:rPr>
                <w:color w:val="000000"/>
                <w:sz w:val="22"/>
                <w:szCs w:val="22"/>
              </w:rPr>
              <w:t>90%</w:t>
            </w:r>
          </w:p>
        </w:tc>
        <w:tc>
          <w:tcPr>
            <w:tcW w:w="1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98DE3" w14:textId="77777777" w:rsidR="006B2A55" w:rsidRDefault="006B2A55">
            <w:pPr>
              <w:pStyle w:val="NormalWeb"/>
              <w:spacing w:before="0" w:beforeAutospacing="0" w:after="0" w:afterAutospacing="0"/>
            </w:pPr>
            <w:r>
              <w:rPr>
                <w:color w:val="000000"/>
                <w:sz w:val="22"/>
                <w:szCs w:val="22"/>
              </w:rPr>
              <w:t>Meets expectation</w:t>
            </w:r>
          </w:p>
        </w:tc>
      </w:tr>
      <w:tr w:rsidR="006B2A55" w14:paraId="63956312" w14:textId="77777777" w:rsidTr="006B2A55">
        <w:trPr>
          <w:trHeight w:val="2391"/>
        </w:trPr>
        <w:tc>
          <w:tcPr>
            <w:tcW w:w="1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C5964" w14:textId="77777777" w:rsidR="006B2A55" w:rsidRDefault="006B2A55">
            <w:pPr>
              <w:pStyle w:val="NormalWeb"/>
              <w:spacing w:before="0" w:beforeAutospacing="0" w:after="0" w:afterAutospacing="0"/>
            </w:pPr>
            <w:r>
              <w:rPr>
                <w:color w:val="000000"/>
                <w:sz w:val="22"/>
                <w:szCs w:val="22"/>
              </w:rPr>
              <w:t>SPM 225 Communication in Sport</w:t>
            </w:r>
          </w:p>
          <w:p w14:paraId="6C2E040D" w14:textId="77777777" w:rsidR="006B2A55" w:rsidRDefault="006B2A55"/>
          <w:p w14:paraId="3C5E65CD" w14:textId="77777777" w:rsidR="006B2A55" w:rsidRDefault="006B2A55">
            <w:pPr>
              <w:pStyle w:val="NormalWeb"/>
              <w:spacing w:before="0" w:beforeAutospacing="0" w:after="0" w:afterAutospacing="0"/>
            </w:pPr>
            <w:r>
              <w:rPr>
                <w:color w:val="000000"/>
                <w:sz w:val="22"/>
                <w:szCs w:val="22"/>
              </w:rPr>
              <w:t>Individual oral presentations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445B6" w14:textId="77777777" w:rsidR="006B2A55" w:rsidRDefault="006B2A55">
            <w:pPr>
              <w:pStyle w:val="NormalWeb"/>
              <w:spacing w:before="0" w:beforeAutospacing="0" w:after="0" w:afterAutospacing="0"/>
            </w:pPr>
            <w:r>
              <w:rPr>
                <w:color w:val="000000"/>
                <w:sz w:val="22"/>
                <w:szCs w:val="22"/>
              </w:rPr>
              <w:t>90% of students will achieve a “good” or above on the following criteria of the presentation rubric: introduction, eye contact, engagement &amp; vigor, poise, use of facts, professional attire, filler phrases, and follow-up responses.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32198" w14:textId="77777777" w:rsidR="006B2A55" w:rsidRDefault="006B2A55">
            <w:pPr>
              <w:pStyle w:val="NormalWeb"/>
              <w:spacing w:before="0" w:beforeAutospacing="0" w:after="0" w:afterAutospacing="0"/>
            </w:pPr>
            <w:r>
              <w:rPr>
                <w:color w:val="000000"/>
                <w:sz w:val="22"/>
                <w:szCs w:val="22"/>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CB331" w14:textId="77777777" w:rsidR="006B2A55" w:rsidRDefault="006B2A55">
            <w:pPr>
              <w:pStyle w:val="NormalWeb"/>
              <w:spacing w:before="0" w:beforeAutospacing="0" w:after="0" w:afterAutospacing="0"/>
            </w:pPr>
            <w:r>
              <w:rPr>
                <w:color w:val="000000"/>
                <w:sz w:val="22"/>
                <w:szCs w:val="22"/>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312A8" w14:textId="77777777" w:rsidR="006B2A55" w:rsidRDefault="006B2A55">
            <w:pPr>
              <w:pStyle w:val="NormalWeb"/>
              <w:spacing w:before="0" w:beforeAutospacing="0" w:after="0" w:afterAutospacing="0"/>
            </w:pPr>
            <w:r>
              <w:rPr>
                <w:color w:val="000000"/>
                <w:sz w:val="22"/>
                <w:szCs w:val="22"/>
              </w:rPr>
              <w:t>63%</w:t>
            </w:r>
          </w:p>
        </w:tc>
        <w:tc>
          <w:tcPr>
            <w:tcW w:w="1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F5ED1" w14:textId="77777777" w:rsidR="006B2A55" w:rsidRDefault="006B2A55">
            <w:pPr>
              <w:pStyle w:val="NormalWeb"/>
              <w:spacing w:before="0" w:beforeAutospacing="0" w:after="0" w:afterAutospacing="0"/>
            </w:pPr>
            <w:r>
              <w:rPr>
                <w:color w:val="000000"/>
                <w:sz w:val="22"/>
                <w:szCs w:val="22"/>
              </w:rPr>
              <w:t>Does not meet expectation</w:t>
            </w:r>
          </w:p>
        </w:tc>
      </w:tr>
      <w:tr w:rsidR="006B2A55" w14:paraId="06955D3C" w14:textId="77777777" w:rsidTr="006B2A55">
        <w:trPr>
          <w:trHeight w:val="600"/>
        </w:trPr>
        <w:tc>
          <w:tcPr>
            <w:tcW w:w="1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069FFF" w14:textId="77777777" w:rsidR="006B2A55" w:rsidRDefault="006B2A55">
            <w:pPr>
              <w:pStyle w:val="NormalWeb"/>
              <w:spacing w:before="0" w:beforeAutospacing="0" w:after="0" w:afterAutospacing="0"/>
            </w:pPr>
            <w:r>
              <w:rPr>
                <w:color w:val="000000"/>
                <w:sz w:val="22"/>
                <w:szCs w:val="22"/>
              </w:rPr>
              <w:t>SPM 480 Work Experience - Supervisor Final Evaluation</w:t>
            </w:r>
          </w:p>
          <w:p w14:paraId="1A350083" w14:textId="77777777" w:rsidR="006B2A55" w:rsidRDefault="006B2A55"/>
          <w:p w14:paraId="7E615344" w14:textId="77777777" w:rsidR="006B2A55" w:rsidRDefault="006B2A55">
            <w:pPr>
              <w:pStyle w:val="NormalWeb"/>
              <w:spacing w:before="0" w:beforeAutospacing="0" w:after="0" w:afterAutospacing="0"/>
            </w:pPr>
            <w:r>
              <w:rPr>
                <w:color w:val="000000"/>
                <w:sz w:val="22"/>
                <w:szCs w:val="22"/>
              </w:rPr>
              <w:t xml:space="preserve">Verbal communication and written communication portions of the supervisor work </w:t>
            </w:r>
            <w:r>
              <w:rPr>
                <w:color w:val="000000"/>
                <w:sz w:val="22"/>
                <w:szCs w:val="22"/>
              </w:rPr>
              <w:lastRenderedPageBreak/>
              <w:t>experience evaluation.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441F3" w14:textId="77777777" w:rsidR="006B2A55" w:rsidRDefault="006B2A55">
            <w:pPr>
              <w:pStyle w:val="NormalWeb"/>
              <w:spacing w:before="0" w:beforeAutospacing="0" w:after="0" w:afterAutospacing="0"/>
            </w:pPr>
            <w:r>
              <w:rPr>
                <w:color w:val="000000"/>
                <w:sz w:val="22"/>
                <w:szCs w:val="22"/>
              </w:rPr>
              <w:lastRenderedPageBreak/>
              <w:t>SPM 480: 100% of students will get a “good or higher.”</w:t>
            </w:r>
          </w:p>
          <w:p w14:paraId="6222F6D8" w14:textId="77777777" w:rsidR="006B2A55" w:rsidRDefault="006B2A55"/>
          <w:p w14:paraId="570B1DEF" w14:textId="77777777" w:rsidR="006B2A55" w:rsidRDefault="006B2A55"/>
          <w:p w14:paraId="7264A823" w14:textId="77777777" w:rsidR="006B2A55" w:rsidRDefault="006B2A55">
            <w:pPr>
              <w:pStyle w:val="NormalWeb"/>
              <w:spacing w:before="0" w:beforeAutospacing="0" w:after="0" w:afterAutospacing="0"/>
            </w:pPr>
            <w:r>
              <w:rPr>
                <w:color w:val="000000"/>
                <w:sz w:val="22"/>
                <w:szCs w:val="22"/>
              </w:rPr>
              <w:t>Verbal </w:t>
            </w:r>
          </w:p>
          <w:p w14:paraId="1A934798" w14:textId="77777777" w:rsidR="006B2A55" w:rsidRDefault="006B2A55"/>
          <w:p w14:paraId="1F2E55E2" w14:textId="77777777" w:rsidR="006B2A55" w:rsidRDefault="006B2A55">
            <w:pPr>
              <w:pStyle w:val="NormalWeb"/>
              <w:spacing w:before="0" w:beforeAutospacing="0" w:after="0" w:afterAutospacing="0"/>
            </w:pPr>
            <w:r>
              <w:rPr>
                <w:color w:val="000000"/>
                <w:sz w:val="22"/>
                <w:szCs w:val="22"/>
              </w:rPr>
              <w:t>Written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17367" w14:textId="77777777" w:rsidR="006B2A55" w:rsidRDefault="006B2A55">
            <w:pPr>
              <w:spacing w:after="240"/>
            </w:pPr>
          </w:p>
          <w:p w14:paraId="23DE733B" w14:textId="77777777" w:rsidR="006B2A55" w:rsidRDefault="006B2A55">
            <w:pPr>
              <w:spacing w:after="240"/>
            </w:pPr>
          </w:p>
          <w:p w14:paraId="7FD50803" w14:textId="77777777" w:rsidR="006B2A55" w:rsidRDefault="006B2A55">
            <w:pPr>
              <w:pStyle w:val="NormalWeb"/>
              <w:spacing w:before="0" w:beforeAutospacing="0" w:after="240" w:afterAutospacing="0"/>
            </w:pPr>
            <w:r>
              <w:rPr>
                <w:color w:val="000000"/>
                <w:sz w:val="22"/>
                <w:szCs w:val="22"/>
              </w:rPr>
              <w:t>13</w:t>
            </w:r>
          </w:p>
          <w:p w14:paraId="2AA153E0" w14:textId="77777777" w:rsidR="006B2A55" w:rsidRDefault="006B2A55">
            <w:pPr>
              <w:pStyle w:val="NormalWeb"/>
              <w:spacing w:before="0" w:beforeAutospacing="0" w:after="240" w:afterAutospacing="0"/>
            </w:pPr>
            <w:r>
              <w:rPr>
                <w:color w:val="000000"/>
                <w:sz w:val="22"/>
                <w:szCs w:val="22"/>
              </w:rPr>
              <w:b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B8ABA" w14:textId="60884831" w:rsidR="006B2A55" w:rsidRDefault="006B2A55">
            <w:pPr>
              <w:pStyle w:val="NormalWeb"/>
              <w:spacing w:before="0" w:beforeAutospacing="0" w:after="240" w:afterAutospacing="0"/>
            </w:pPr>
            <w:r>
              <w:rPr>
                <w:color w:val="000000"/>
                <w:sz w:val="22"/>
                <w:szCs w:val="22"/>
              </w:rPr>
              <w:br/>
            </w:r>
          </w:p>
          <w:p w14:paraId="5DA5A695" w14:textId="77777777" w:rsidR="006B2A55" w:rsidRDefault="006B2A55">
            <w:pPr>
              <w:pStyle w:val="NormalWeb"/>
              <w:spacing w:before="0" w:beforeAutospacing="0" w:after="240" w:afterAutospacing="0"/>
            </w:pPr>
            <w:r>
              <w:rPr>
                <w:color w:val="000000"/>
                <w:sz w:val="22"/>
                <w:szCs w:val="22"/>
              </w:rPr>
              <w:br/>
              <w:t>13</w:t>
            </w:r>
          </w:p>
          <w:p w14:paraId="36F497FE" w14:textId="77777777" w:rsidR="006B2A55" w:rsidRDefault="006B2A55">
            <w:pPr>
              <w:pStyle w:val="NormalWeb"/>
              <w:spacing w:before="0" w:beforeAutospacing="0" w:after="240" w:afterAutospacing="0"/>
            </w:pPr>
            <w:r>
              <w:rPr>
                <w:color w:val="000000"/>
                <w:sz w:val="22"/>
                <w:szCs w:val="22"/>
              </w:rPr>
              <w:br/>
              <w:t>13</w:t>
            </w:r>
            <w:r>
              <w:rPr>
                <w:color w:val="000000"/>
                <w:sz w:val="22"/>
                <w:szCs w:val="22"/>
              </w:rPr>
              <w:br/>
            </w:r>
            <w:r>
              <w:rPr>
                <w:color w:val="000000"/>
                <w:sz w:val="22"/>
                <w:szCs w:val="22"/>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7BA65" w14:textId="77777777" w:rsidR="006B2A55" w:rsidRDefault="006B2A55">
            <w:pPr>
              <w:pStyle w:val="NormalWeb"/>
              <w:spacing w:before="0" w:beforeAutospacing="0" w:after="240" w:afterAutospacing="0"/>
            </w:pPr>
            <w:r>
              <w:rPr>
                <w:color w:val="000000"/>
                <w:sz w:val="22"/>
                <w:szCs w:val="22"/>
              </w:rPr>
              <w:br/>
            </w:r>
            <w:r>
              <w:rPr>
                <w:color w:val="000000"/>
                <w:sz w:val="22"/>
                <w:szCs w:val="22"/>
              </w:rPr>
              <w:br/>
            </w:r>
            <w:r>
              <w:rPr>
                <w:color w:val="000000"/>
                <w:sz w:val="22"/>
                <w:szCs w:val="22"/>
              </w:rPr>
              <w:br/>
            </w:r>
            <w:r>
              <w:rPr>
                <w:color w:val="000000"/>
                <w:sz w:val="22"/>
                <w:szCs w:val="22"/>
              </w:rPr>
              <w:br/>
              <w:t>100%</w:t>
            </w:r>
          </w:p>
          <w:p w14:paraId="6C36ADB3" w14:textId="77777777" w:rsidR="006B2A55" w:rsidRDefault="006B2A55">
            <w:pPr>
              <w:pStyle w:val="NormalWeb"/>
              <w:spacing w:before="0" w:beforeAutospacing="0" w:after="240" w:afterAutospacing="0"/>
            </w:pPr>
            <w:r>
              <w:rPr>
                <w:color w:val="000000"/>
                <w:sz w:val="22"/>
                <w:szCs w:val="22"/>
              </w:rPr>
              <w:br/>
              <w:t>100%</w:t>
            </w:r>
          </w:p>
          <w:p w14:paraId="08B29348" w14:textId="77777777" w:rsidR="006B2A55" w:rsidRDefault="006B2A55">
            <w:pPr>
              <w:spacing w:after="240"/>
            </w:pPr>
            <w:r>
              <w:br/>
            </w:r>
          </w:p>
        </w:tc>
        <w:tc>
          <w:tcPr>
            <w:tcW w:w="1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C8F02C" w14:textId="77777777" w:rsidR="006B2A55" w:rsidRDefault="006B2A55">
            <w:pPr>
              <w:pStyle w:val="NormalWeb"/>
              <w:spacing w:before="0" w:beforeAutospacing="0" w:after="240" w:afterAutospacing="0"/>
            </w:pPr>
            <w:r>
              <w:rPr>
                <w:color w:val="000000"/>
                <w:sz w:val="22"/>
                <w:szCs w:val="22"/>
              </w:rPr>
              <w:t>Exceeds expectation</w:t>
            </w:r>
            <w:r>
              <w:rPr>
                <w:color w:val="000000"/>
                <w:sz w:val="22"/>
                <w:szCs w:val="22"/>
              </w:rPr>
              <w:br/>
            </w:r>
            <w:r>
              <w:rPr>
                <w:color w:val="000000"/>
                <w:sz w:val="22"/>
                <w:szCs w:val="22"/>
              </w:rPr>
              <w:br/>
            </w:r>
            <w:r>
              <w:rPr>
                <w:color w:val="000000"/>
                <w:sz w:val="22"/>
                <w:szCs w:val="22"/>
              </w:rPr>
              <w:br/>
            </w:r>
            <w:r>
              <w:rPr>
                <w:color w:val="000000"/>
                <w:sz w:val="22"/>
                <w:szCs w:val="22"/>
              </w:rPr>
              <w:br/>
            </w:r>
          </w:p>
          <w:p w14:paraId="48B2989B" w14:textId="77777777" w:rsidR="006B2A55" w:rsidRDefault="006B2A55"/>
        </w:tc>
      </w:tr>
      <w:tr w:rsidR="006B2A55" w14:paraId="7F55B3C7" w14:textId="77777777" w:rsidTr="006B2A55">
        <w:trPr>
          <w:trHeight w:val="591"/>
        </w:trPr>
        <w:tc>
          <w:tcPr>
            <w:tcW w:w="1044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681FE" w14:textId="77777777" w:rsidR="006B2A55" w:rsidRDefault="006B2A55">
            <w:pPr>
              <w:pStyle w:val="NormalWeb"/>
              <w:spacing w:before="0" w:beforeAutospacing="0" w:after="0" w:afterAutospacing="0"/>
            </w:pPr>
            <w:r>
              <w:rPr>
                <w:b/>
                <w:bCs/>
                <w:i/>
                <w:iCs/>
                <w:color w:val="000000"/>
                <w:sz w:val="22"/>
                <w:szCs w:val="22"/>
              </w:rPr>
              <w:t>Exhibit proficiency in synthesizing cross-disciplinary knowledge so as to develop supported recommendations within the context of the sport management discipline.</w:t>
            </w:r>
          </w:p>
        </w:tc>
      </w:tr>
      <w:tr w:rsidR="006B2A55" w14:paraId="05558A8E" w14:textId="77777777" w:rsidTr="006B2A55">
        <w:trPr>
          <w:trHeight w:val="1221"/>
        </w:trPr>
        <w:tc>
          <w:tcPr>
            <w:tcW w:w="1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ED693" w14:textId="77777777" w:rsidR="006B2A55" w:rsidRDefault="006B2A55">
            <w:pPr>
              <w:pStyle w:val="NormalWeb"/>
              <w:spacing w:before="0" w:beforeAutospacing="0" w:after="0" w:afterAutospacing="0"/>
            </w:pPr>
            <w:r>
              <w:rPr>
                <w:color w:val="000000"/>
                <w:sz w:val="22"/>
                <w:szCs w:val="22"/>
              </w:rPr>
              <w:t>SPM 470 Senior Seminar</w:t>
            </w:r>
          </w:p>
          <w:p w14:paraId="20DA93DB" w14:textId="77777777" w:rsidR="006B2A55" w:rsidRDefault="006B2A55"/>
          <w:p w14:paraId="7C66F2D9" w14:textId="77777777" w:rsidR="006B2A55" w:rsidRDefault="006B2A55">
            <w:pPr>
              <w:pStyle w:val="NormalWeb"/>
              <w:spacing w:before="0" w:beforeAutospacing="0" w:after="0" w:afterAutospacing="0"/>
            </w:pPr>
            <w:r>
              <w:rPr>
                <w:color w:val="000000"/>
                <w:sz w:val="22"/>
                <w:szCs w:val="22"/>
              </w:rPr>
              <w:t>Business plan.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F7B2D" w14:textId="77777777" w:rsidR="006B2A55" w:rsidRDefault="006B2A55">
            <w:pPr>
              <w:pStyle w:val="NormalWeb"/>
              <w:spacing w:before="0" w:beforeAutospacing="0" w:after="0" w:afterAutospacing="0"/>
            </w:pPr>
            <w:r>
              <w:rPr>
                <w:color w:val="000000"/>
                <w:sz w:val="22"/>
                <w:szCs w:val="22"/>
              </w:rPr>
              <w:t>90% of students will achieve a “meets expectations” or above on all areas of the cross-disciplinary thinking rubric.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A52910" w14:textId="77777777" w:rsidR="006B2A55" w:rsidRDefault="006B2A55">
            <w:pPr>
              <w:pStyle w:val="NormalWeb"/>
              <w:spacing w:before="0" w:beforeAutospacing="0" w:after="0" w:afterAutospacing="0"/>
            </w:pPr>
            <w:r>
              <w:rPr>
                <w:color w:val="000000"/>
                <w:sz w:val="22"/>
                <w:szCs w:val="22"/>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254219" w14:textId="77777777" w:rsidR="006B2A55" w:rsidRDefault="006B2A55">
            <w:pPr>
              <w:pStyle w:val="NormalWeb"/>
              <w:spacing w:before="0" w:beforeAutospacing="0" w:after="0" w:afterAutospacing="0"/>
            </w:pPr>
            <w:r>
              <w:rPr>
                <w:color w:val="000000"/>
                <w:sz w:val="22"/>
                <w:szCs w:val="22"/>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659984" w14:textId="77777777" w:rsidR="006B2A55" w:rsidRDefault="006B2A55">
            <w:pPr>
              <w:pStyle w:val="NormalWeb"/>
              <w:spacing w:before="0" w:beforeAutospacing="0" w:after="0" w:afterAutospacing="0"/>
            </w:pPr>
            <w:r>
              <w:rPr>
                <w:color w:val="000000"/>
                <w:sz w:val="22"/>
                <w:szCs w:val="22"/>
              </w:rPr>
              <w:t>67%</w:t>
            </w:r>
          </w:p>
        </w:tc>
        <w:tc>
          <w:tcPr>
            <w:tcW w:w="1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F2E07" w14:textId="77777777" w:rsidR="006B2A55" w:rsidRDefault="006B2A55">
            <w:pPr>
              <w:pStyle w:val="NormalWeb"/>
              <w:spacing w:before="0" w:beforeAutospacing="0" w:after="0" w:afterAutospacing="0"/>
            </w:pPr>
            <w:r>
              <w:rPr>
                <w:color w:val="000000"/>
                <w:sz w:val="22"/>
                <w:szCs w:val="22"/>
              </w:rPr>
              <w:t>Does not meet expectation</w:t>
            </w:r>
          </w:p>
        </w:tc>
      </w:tr>
      <w:tr w:rsidR="006B2A55" w14:paraId="1B23C762" w14:textId="77777777" w:rsidTr="006B2A55">
        <w:trPr>
          <w:trHeight w:val="2661"/>
        </w:trPr>
        <w:tc>
          <w:tcPr>
            <w:tcW w:w="1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10C0E" w14:textId="77777777" w:rsidR="006B2A55" w:rsidRDefault="006B2A55">
            <w:pPr>
              <w:pStyle w:val="NormalWeb"/>
              <w:spacing w:before="0" w:beforeAutospacing="0" w:after="0" w:afterAutospacing="0"/>
            </w:pPr>
            <w:r>
              <w:rPr>
                <w:color w:val="000000"/>
                <w:sz w:val="22"/>
                <w:szCs w:val="22"/>
              </w:rPr>
              <w:t>SPM 480 Work Experience - Supervisor Final Evaluation</w:t>
            </w:r>
          </w:p>
          <w:p w14:paraId="4C283DD7" w14:textId="77777777" w:rsidR="006B2A55" w:rsidRDefault="006B2A55"/>
          <w:p w14:paraId="3ED94942" w14:textId="77777777" w:rsidR="006B2A55" w:rsidRDefault="006B2A55">
            <w:pPr>
              <w:pStyle w:val="NormalWeb"/>
              <w:spacing w:before="0" w:beforeAutospacing="0" w:after="0" w:afterAutospacing="0"/>
            </w:pPr>
            <w:r>
              <w:rPr>
                <w:color w:val="000000"/>
                <w:sz w:val="22"/>
                <w:szCs w:val="22"/>
              </w:rPr>
              <w:t>Critical thinking portion of the supervisor work experience evaluation.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C2EE3" w14:textId="77777777" w:rsidR="006B2A55" w:rsidRDefault="006B2A55">
            <w:pPr>
              <w:pStyle w:val="NormalWeb"/>
              <w:spacing w:before="0" w:beforeAutospacing="0" w:after="0" w:afterAutospacing="0"/>
            </w:pPr>
            <w:r>
              <w:rPr>
                <w:color w:val="000000"/>
                <w:sz w:val="22"/>
                <w:szCs w:val="22"/>
              </w:rPr>
              <w:t>SPM 480: 100% of students will get a “good or higher.”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F8000" w14:textId="77777777" w:rsidR="006B2A55" w:rsidRDefault="006B2A55">
            <w:pPr>
              <w:pStyle w:val="NormalWeb"/>
              <w:spacing w:before="0" w:beforeAutospacing="0" w:after="0" w:afterAutospacing="0"/>
            </w:pPr>
            <w:r>
              <w:rPr>
                <w:color w:val="000000"/>
                <w:sz w:val="22"/>
                <w:szCs w:val="22"/>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E490F" w14:textId="77777777" w:rsidR="006B2A55" w:rsidRDefault="006B2A55">
            <w:pPr>
              <w:pStyle w:val="NormalWeb"/>
              <w:spacing w:before="0" w:beforeAutospacing="0" w:after="0" w:afterAutospacing="0"/>
            </w:pPr>
            <w:r>
              <w:rPr>
                <w:color w:val="000000"/>
                <w:sz w:val="22"/>
                <w:szCs w:val="22"/>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57BBF" w14:textId="77777777" w:rsidR="006B2A55" w:rsidRDefault="006B2A55">
            <w:pPr>
              <w:pStyle w:val="NormalWeb"/>
              <w:spacing w:before="0" w:beforeAutospacing="0" w:after="0" w:afterAutospacing="0"/>
            </w:pPr>
            <w:r>
              <w:rPr>
                <w:color w:val="000000"/>
                <w:sz w:val="22"/>
                <w:szCs w:val="22"/>
              </w:rPr>
              <w:t>100%</w:t>
            </w:r>
          </w:p>
        </w:tc>
        <w:tc>
          <w:tcPr>
            <w:tcW w:w="1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92A2D" w14:textId="77777777" w:rsidR="006B2A55" w:rsidRDefault="006B2A55">
            <w:pPr>
              <w:pStyle w:val="NormalWeb"/>
              <w:spacing w:before="0" w:beforeAutospacing="0" w:after="0" w:afterAutospacing="0"/>
            </w:pPr>
            <w:r>
              <w:rPr>
                <w:color w:val="000000"/>
                <w:sz w:val="22"/>
                <w:szCs w:val="22"/>
              </w:rPr>
              <w:t>Exceeds expectation </w:t>
            </w:r>
          </w:p>
        </w:tc>
      </w:tr>
      <w:tr w:rsidR="006B2A55" w14:paraId="37D67A01" w14:textId="77777777" w:rsidTr="006B2A55">
        <w:trPr>
          <w:trHeight w:val="740"/>
        </w:trPr>
        <w:tc>
          <w:tcPr>
            <w:tcW w:w="1044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4B592" w14:textId="77777777" w:rsidR="006B2A55" w:rsidRDefault="006B2A55">
            <w:pPr>
              <w:pStyle w:val="NormalWeb"/>
              <w:spacing w:before="0" w:beforeAutospacing="0" w:after="0" w:afterAutospacing="0"/>
            </w:pPr>
            <w:r>
              <w:rPr>
                <w:b/>
                <w:bCs/>
                <w:i/>
                <w:iCs/>
                <w:color w:val="000000"/>
                <w:sz w:val="22"/>
                <w:szCs w:val="22"/>
              </w:rPr>
              <w:t>Develop knowledge and skill in key career and professional development competencies for the sport management field.</w:t>
            </w:r>
          </w:p>
        </w:tc>
      </w:tr>
      <w:tr w:rsidR="006B2A55" w14:paraId="43BAE2C9" w14:textId="77777777" w:rsidTr="006B2A55">
        <w:trPr>
          <w:trHeight w:val="2058"/>
        </w:trPr>
        <w:tc>
          <w:tcPr>
            <w:tcW w:w="1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35BA5" w14:textId="77777777" w:rsidR="006B2A55" w:rsidRDefault="006B2A55">
            <w:pPr>
              <w:pStyle w:val="NormalWeb"/>
              <w:spacing w:before="0" w:beforeAutospacing="0" w:after="0" w:afterAutospacing="0"/>
            </w:pPr>
            <w:r>
              <w:rPr>
                <w:color w:val="000000"/>
                <w:sz w:val="22"/>
                <w:szCs w:val="22"/>
              </w:rPr>
              <w:t>SPM 470 Senior Seminar - Competency in resume writing and cover letter writing: resume/cover letter rubric.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AF9645" w14:textId="77777777" w:rsidR="006B2A55" w:rsidRDefault="006B2A55">
            <w:pPr>
              <w:pStyle w:val="NormalWeb"/>
              <w:spacing w:before="0" w:beforeAutospacing="0" w:after="0" w:afterAutospacing="0"/>
            </w:pPr>
            <w:r>
              <w:rPr>
                <w:color w:val="000000"/>
                <w:sz w:val="22"/>
                <w:szCs w:val="22"/>
              </w:rPr>
              <w:t>100% of students will achieve a “38/50” or higher on the resume rubric.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499ED" w14:textId="77777777" w:rsidR="006B2A55" w:rsidRDefault="006B2A55">
            <w:pPr>
              <w:pStyle w:val="NormalWeb"/>
              <w:spacing w:before="0" w:beforeAutospacing="0" w:after="0" w:afterAutospacing="0"/>
            </w:pPr>
            <w:r>
              <w:rPr>
                <w:color w:val="000000"/>
                <w:sz w:val="22"/>
                <w:szCs w:val="22"/>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1F02A" w14:textId="77777777" w:rsidR="006B2A55" w:rsidRDefault="006B2A55">
            <w:pPr>
              <w:pStyle w:val="NormalWeb"/>
              <w:spacing w:before="0" w:beforeAutospacing="0" w:after="0" w:afterAutospacing="0"/>
            </w:pPr>
            <w:r>
              <w:rPr>
                <w:color w:val="000000"/>
                <w:sz w:val="22"/>
                <w:szCs w:val="22"/>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D757A5" w14:textId="77777777" w:rsidR="006B2A55" w:rsidRDefault="006B2A55">
            <w:pPr>
              <w:pStyle w:val="NormalWeb"/>
              <w:spacing w:before="0" w:beforeAutospacing="0" w:after="0" w:afterAutospacing="0"/>
            </w:pPr>
            <w:r>
              <w:rPr>
                <w:color w:val="000000"/>
                <w:sz w:val="22"/>
                <w:szCs w:val="22"/>
              </w:rPr>
              <w:t>83%</w:t>
            </w:r>
          </w:p>
        </w:tc>
        <w:tc>
          <w:tcPr>
            <w:tcW w:w="1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A2D5C" w14:textId="77777777" w:rsidR="006B2A55" w:rsidRDefault="006B2A55">
            <w:pPr>
              <w:pStyle w:val="NormalWeb"/>
              <w:spacing w:before="0" w:beforeAutospacing="0" w:after="0" w:afterAutospacing="0"/>
            </w:pPr>
            <w:r>
              <w:rPr>
                <w:color w:val="000000"/>
                <w:sz w:val="22"/>
                <w:szCs w:val="22"/>
              </w:rPr>
              <w:t>Does not meet expectation</w:t>
            </w:r>
          </w:p>
        </w:tc>
      </w:tr>
      <w:tr w:rsidR="006B2A55" w14:paraId="4E6EB96A" w14:textId="77777777" w:rsidTr="006B2A55">
        <w:trPr>
          <w:trHeight w:val="2031"/>
        </w:trPr>
        <w:tc>
          <w:tcPr>
            <w:tcW w:w="1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B13FB" w14:textId="77777777" w:rsidR="006B2A55" w:rsidRDefault="006B2A55">
            <w:pPr>
              <w:pStyle w:val="NormalWeb"/>
              <w:spacing w:before="0" w:beforeAutospacing="0" w:after="0" w:afterAutospacing="0"/>
            </w:pPr>
            <w:r>
              <w:rPr>
                <w:color w:val="000000"/>
                <w:sz w:val="22"/>
                <w:szCs w:val="22"/>
              </w:rPr>
              <w:t>SPM 470 Senior Seminar  - Competency in professional interviews: Professional Interview Scoring Rubric.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A71A8" w14:textId="77777777" w:rsidR="006B2A55" w:rsidRDefault="006B2A55">
            <w:pPr>
              <w:pStyle w:val="NormalWeb"/>
              <w:spacing w:before="0" w:beforeAutospacing="0" w:after="0" w:afterAutospacing="0"/>
            </w:pPr>
            <w:r>
              <w:rPr>
                <w:color w:val="000000"/>
                <w:sz w:val="22"/>
                <w:szCs w:val="22"/>
              </w:rPr>
              <w:t>100% of students will achieve a “competent” or higher in all nine of the categories of the Professional Interview Scoring Rubric.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6FC0A" w14:textId="77777777" w:rsidR="006B2A55" w:rsidRDefault="006B2A55">
            <w:pPr>
              <w:pStyle w:val="NormalWeb"/>
              <w:spacing w:before="0" w:beforeAutospacing="0" w:after="0" w:afterAutospacing="0"/>
            </w:pPr>
            <w:r>
              <w:rPr>
                <w:color w:val="000000"/>
                <w:sz w:val="22"/>
                <w:szCs w:val="22"/>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00CCF" w14:textId="77777777" w:rsidR="006B2A55" w:rsidRDefault="006B2A55">
            <w:pPr>
              <w:pStyle w:val="NormalWeb"/>
              <w:spacing w:before="0" w:beforeAutospacing="0" w:after="0" w:afterAutospacing="0"/>
            </w:pPr>
            <w:r>
              <w:rPr>
                <w:color w:val="000000"/>
                <w:sz w:val="22"/>
                <w:szCs w:val="22"/>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840BC" w14:textId="77777777" w:rsidR="006B2A55" w:rsidRDefault="006B2A55">
            <w:pPr>
              <w:pStyle w:val="NormalWeb"/>
              <w:spacing w:before="0" w:beforeAutospacing="0" w:after="0" w:afterAutospacing="0"/>
            </w:pPr>
            <w:r>
              <w:rPr>
                <w:color w:val="000000"/>
                <w:sz w:val="22"/>
                <w:szCs w:val="22"/>
              </w:rPr>
              <w:t>83%</w:t>
            </w:r>
          </w:p>
        </w:tc>
        <w:tc>
          <w:tcPr>
            <w:tcW w:w="1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8367A" w14:textId="77777777" w:rsidR="006B2A55" w:rsidRDefault="006B2A55">
            <w:pPr>
              <w:pStyle w:val="NormalWeb"/>
              <w:spacing w:before="0" w:beforeAutospacing="0" w:after="0" w:afterAutospacing="0"/>
            </w:pPr>
            <w:r>
              <w:rPr>
                <w:color w:val="000000"/>
                <w:sz w:val="22"/>
                <w:szCs w:val="22"/>
              </w:rPr>
              <w:t>Does not meet expectation </w:t>
            </w:r>
          </w:p>
        </w:tc>
      </w:tr>
    </w:tbl>
    <w:p w14:paraId="157D77E9" w14:textId="77777777" w:rsidR="006B2A55" w:rsidRDefault="006B2A55" w:rsidP="006B2A55">
      <w:pPr>
        <w:pStyle w:val="NormalWeb"/>
        <w:spacing w:before="0" w:beforeAutospacing="0" w:after="0" w:afterAutospacing="0"/>
      </w:pPr>
      <w:r>
        <w:rPr>
          <w:i/>
          <w:iCs/>
          <w:color w:val="000000"/>
          <w:sz w:val="22"/>
          <w:szCs w:val="22"/>
        </w:rPr>
        <w:t>Notes: 1) You may have more or fewer SLOs than shown above. 2) You may measure an SLO only once, but only with a direct measure. Measuring an SLO more than once is a better practice. 3) If you use a cycle different from measuring all SLOs once a year, include ALL SLOs in your OAP and indicate when the most recent data was collected. 4) Replicate the matrix for any degree program with different SLOs or different measurement tools at all degree levels and identify accordingly.</w:t>
      </w:r>
    </w:p>
    <w:p w14:paraId="096DD228" w14:textId="77777777" w:rsidR="006B2A55" w:rsidRDefault="006B2A55" w:rsidP="006B2A55">
      <w:pPr>
        <w:pStyle w:val="NormalWeb"/>
        <w:spacing w:before="0" w:beforeAutospacing="0" w:after="0" w:afterAutospacing="0"/>
      </w:pPr>
      <w:r>
        <w:rPr>
          <w:b/>
          <w:bCs/>
          <w:color w:val="000000"/>
          <w:sz w:val="22"/>
          <w:szCs w:val="22"/>
        </w:rPr>
        <w:lastRenderedPageBreak/>
        <w:t>Student Learning Outcomes Matrix Narrative </w:t>
      </w:r>
    </w:p>
    <w:p w14:paraId="4C993A21" w14:textId="77777777" w:rsidR="006B2A55" w:rsidRDefault="006B2A55" w:rsidP="006B2A55">
      <w:pPr>
        <w:pStyle w:val="NormalWeb"/>
        <w:spacing w:before="0" w:beforeAutospacing="0" w:after="0" w:afterAutospacing="0"/>
        <w:rPr>
          <w:color w:val="000000"/>
          <w:sz w:val="22"/>
          <w:szCs w:val="22"/>
        </w:rPr>
      </w:pPr>
    </w:p>
    <w:p w14:paraId="5523F7F6" w14:textId="7E4C34F9" w:rsidR="006B2A55" w:rsidRDefault="006B2A55" w:rsidP="006B2A55">
      <w:pPr>
        <w:pStyle w:val="NormalWeb"/>
        <w:spacing w:before="0" w:beforeAutospacing="0" w:after="0" w:afterAutospacing="0"/>
      </w:pPr>
      <w:r>
        <w:rPr>
          <w:color w:val="000000"/>
          <w:sz w:val="22"/>
          <w:szCs w:val="22"/>
        </w:rPr>
        <w:t>Your outcomes assessment plan must include, at minimum, two direct and two indirect measures across ALL student learning outcomes (</w:t>
      </w:r>
      <w:r>
        <w:rPr>
          <w:color w:val="000000"/>
          <w:sz w:val="22"/>
          <w:szCs w:val="22"/>
          <w:u w:val="single"/>
        </w:rPr>
        <w:t>not</w:t>
      </w:r>
      <w:r>
        <w:rPr>
          <w:color w:val="000000"/>
          <w:sz w:val="22"/>
          <w:szCs w:val="22"/>
        </w:rPr>
        <w:t xml:space="preserve"> for each SLO). All SLOs must be measured at least once by a direct measure. Some measurement tools will be used to measure more than one student learning outcome. Below, narrate how you “</w:t>
      </w:r>
      <w:r>
        <w:rPr>
          <w:b/>
          <w:bCs/>
          <w:color w:val="000000"/>
          <w:sz w:val="22"/>
          <w:szCs w:val="22"/>
        </w:rPr>
        <w:t>close the loop</w:t>
      </w:r>
      <w:r>
        <w:rPr>
          <w:color w:val="000000"/>
          <w:sz w:val="22"/>
          <w:szCs w:val="22"/>
        </w:rPr>
        <w:t xml:space="preserve">” by describing any </w:t>
      </w:r>
      <w:r>
        <w:rPr>
          <w:b/>
          <w:bCs/>
          <w:color w:val="000000"/>
          <w:sz w:val="22"/>
          <w:szCs w:val="22"/>
        </w:rPr>
        <w:t>changes and improvements you made and plan to make as a result of your assessment activity</w:t>
      </w:r>
      <w:r>
        <w:rPr>
          <w:color w:val="000000"/>
          <w:sz w:val="22"/>
          <w:szCs w:val="22"/>
        </w:rPr>
        <w:t>:</w:t>
      </w:r>
    </w:p>
    <w:p w14:paraId="5FEC7161" w14:textId="77777777" w:rsidR="006B2A55" w:rsidRDefault="006B2A55" w:rsidP="006B2A55">
      <w:pPr>
        <w:pStyle w:val="NormalWeb"/>
        <w:numPr>
          <w:ilvl w:val="0"/>
          <w:numId w:val="28"/>
        </w:numPr>
        <w:spacing w:before="0" w:beforeAutospacing="0" w:after="0" w:afterAutospacing="0"/>
        <w:ind w:left="360"/>
        <w:textAlignment w:val="baseline"/>
        <w:rPr>
          <w:color w:val="000000"/>
          <w:sz w:val="22"/>
          <w:szCs w:val="22"/>
        </w:rPr>
      </w:pPr>
      <w:r>
        <w:rPr>
          <w:color w:val="000000"/>
          <w:sz w:val="22"/>
          <w:szCs w:val="22"/>
        </w:rPr>
        <w:t xml:space="preserve">Address </w:t>
      </w:r>
      <w:r>
        <w:rPr>
          <w:color w:val="000000"/>
          <w:sz w:val="22"/>
          <w:szCs w:val="22"/>
          <w:u w:val="single"/>
        </w:rPr>
        <w:t>ALL</w:t>
      </w:r>
      <w:r>
        <w:rPr>
          <w:color w:val="000000"/>
          <w:sz w:val="22"/>
          <w:szCs w:val="22"/>
        </w:rPr>
        <w:t xml:space="preserve"> SLOs – those that meet or exceed expectations and those that do not.</w:t>
      </w:r>
    </w:p>
    <w:p w14:paraId="0CC68E5A" w14:textId="77777777" w:rsidR="006B2A55" w:rsidRDefault="006B2A55" w:rsidP="006B2A55">
      <w:pPr>
        <w:pStyle w:val="NormalWeb"/>
        <w:numPr>
          <w:ilvl w:val="0"/>
          <w:numId w:val="28"/>
        </w:numPr>
        <w:spacing w:before="0" w:beforeAutospacing="0" w:after="0" w:afterAutospacing="0"/>
        <w:ind w:left="360"/>
        <w:textAlignment w:val="baseline"/>
        <w:rPr>
          <w:color w:val="000000"/>
          <w:sz w:val="22"/>
          <w:szCs w:val="22"/>
        </w:rPr>
      </w:pPr>
      <w:r>
        <w:rPr>
          <w:color w:val="000000"/>
          <w:sz w:val="22"/>
          <w:szCs w:val="22"/>
        </w:rPr>
        <w:t>Explain why you have measures with insufficient data.</w:t>
      </w:r>
    </w:p>
    <w:p w14:paraId="384FCCB1" w14:textId="77777777" w:rsidR="006B2A55" w:rsidRDefault="006B2A55" w:rsidP="006B2A55">
      <w:pPr>
        <w:pStyle w:val="NormalWeb"/>
        <w:numPr>
          <w:ilvl w:val="0"/>
          <w:numId w:val="28"/>
        </w:numPr>
        <w:spacing w:before="0" w:beforeAutospacing="0" w:after="0" w:afterAutospacing="0"/>
        <w:ind w:left="360"/>
        <w:textAlignment w:val="baseline"/>
        <w:rPr>
          <w:color w:val="000000"/>
          <w:sz w:val="22"/>
          <w:szCs w:val="22"/>
        </w:rPr>
      </w:pPr>
      <w:r>
        <w:rPr>
          <w:color w:val="000000"/>
          <w:sz w:val="22"/>
          <w:szCs w:val="22"/>
        </w:rPr>
        <w:t>Describe how this outcomes assessment data drives curricular and other decisions.</w:t>
      </w:r>
    </w:p>
    <w:p w14:paraId="686C6C67" w14:textId="77777777" w:rsidR="006B2A55" w:rsidRDefault="006B2A55" w:rsidP="006B2A55">
      <w:pPr>
        <w:pStyle w:val="NormalWeb"/>
        <w:numPr>
          <w:ilvl w:val="0"/>
          <w:numId w:val="28"/>
        </w:numPr>
        <w:spacing w:before="0" w:beforeAutospacing="0" w:after="0" w:afterAutospacing="0"/>
        <w:ind w:left="360"/>
        <w:textAlignment w:val="baseline"/>
        <w:rPr>
          <w:color w:val="000000"/>
          <w:sz w:val="22"/>
          <w:szCs w:val="22"/>
        </w:rPr>
      </w:pPr>
      <w:r>
        <w:rPr>
          <w:color w:val="000000"/>
          <w:sz w:val="22"/>
          <w:szCs w:val="22"/>
        </w:rPr>
        <w:t>Describe how have you improved/changed this year based on this data (close the loop).</w:t>
      </w:r>
    </w:p>
    <w:p w14:paraId="22879DE9" w14:textId="77777777" w:rsidR="006B2A55" w:rsidRDefault="006B2A55" w:rsidP="006B2A55">
      <w:pPr>
        <w:rPr>
          <w:sz w:val="24"/>
        </w:rPr>
      </w:pPr>
    </w:p>
    <w:p w14:paraId="47C1BC1A" w14:textId="77777777" w:rsidR="006B2A55" w:rsidRDefault="006B2A55" w:rsidP="006B2A55">
      <w:pPr>
        <w:pStyle w:val="NormalWeb"/>
        <w:spacing w:before="0" w:beforeAutospacing="0" w:after="0" w:afterAutospacing="0"/>
      </w:pPr>
      <w:r>
        <w:rPr>
          <w:b/>
          <w:bCs/>
          <w:color w:val="000000"/>
          <w:sz w:val="22"/>
          <w:szCs w:val="22"/>
        </w:rPr>
        <w:t>Sport Management </w:t>
      </w:r>
    </w:p>
    <w:p w14:paraId="6E59FDB8" w14:textId="77777777" w:rsidR="006B2A55" w:rsidRDefault="006B2A55" w:rsidP="006B2A55"/>
    <w:p w14:paraId="0D67789A" w14:textId="77777777" w:rsidR="006B2A55" w:rsidRDefault="006B2A55" w:rsidP="006B2A55">
      <w:pPr>
        <w:pStyle w:val="NormalWeb"/>
        <w:spacing w:before="0" w:beforeAutospacing="0" w:after="0" w:afterAutospacing="0"/>
      </w:pPr>
      <w:r>
        <w:rPr>
          <w:b/>
          <w:bCs/>
          <w:i/>
          <w:iCs/>
          <w:color w:val="000000"/>
          <w:sz w:val="22"/>
          <w:szCs w:val="22"/>
        </w:rPr>
        <w:t>Response For: Demonstrate the ability to apply current knowledge and practices to generate revenue within the sport industry.</w:t>
      </w:r>
    </w:p>
    <w:p w14:paraId="558A700E" w14:textId="77777777" w:rsidR="006B2A55" w:rsidRDefault="006B2A55" w:rsidP="006B2A55"/>
    <w:p w14:paraId="3AF9A732" w14:textId="77777777" w:rsidR="006B2A55" w:rsidRDefault="006B2A55" w:rsidP="006B2A55">
      <w:pPr>
        <w:pStyle w:val="NormalWeb"/>
        <w:spacing w:before="0" w:beforeAutospacing="0" w:after="0" w:afterAutospacing="0"/>
      </w:pPr>
      <w:r>
        <w:rPr>
          <w:color w:val="000000"/>
          <w:sz w:val="22"/>
          <w:szCs w:val="22"/>
        </w:rPr>
        <w:t>Students showed some improvement in attempting to move beyond purely transactional sales approaches and toward more consultative selling techniques. Compared to previous years, more students attempted to conduct needs analysis and identify customer interests before presenting a solution. This reflects growing awareness that modern sport sales relies heavily on relationship building and understanding customer motivations rather than simply delivering a sales pitch.</w:t>
      </w:r>
    </w:p>
    <w:p w14:paraId="16900867" w14:textId="77777777" w:rsidR="006B2A55" w:rsidRDefault="006B2A55" w:rsidP="006B2A55"/>
    <w:p w14:paraId="2E9F05BA" w14:textId="77777777" w:rsidR="006B2A55" w:rsidRDefault="006B2A55" w:rsidP="006B2A55">
      <w:pPr>
        <w:pStyle w:val="NormalWeb"/>
        <w:spacing w:before="0" w:beforeAutospacing="0" w:after="0" w:afterAutospacing="0"/>
      </w:pPr>
      <w:r>
        <w:rPr>
          <w:color w:val="000000"/>
          <w:sz w:val="22"/>
          <w:szCs w:val="22"/>
        </w:rPr>
        <w:t>However, the overall outcome for this assessment did not meet expectations. A major issue was that many students submitted sales call simulations that were significantly shorter than expected, limiting their ability to fully demonstrate the core sales competencies outlined in the assignment. Because of the limited length, conversations often felt rushed and underdeveloped. While many students attempted basic needs analysis questions, the majority struggled to progress beyond surface-level conversations. Rather than using probing questions or implication-based follow-up questions to uncover deeper customer motivations, concerns, or barriers, students frequently identified only a simple or obvious need and immediately transitioned into presenting a solution or ticket package. As a result, the simulations often lacked the depth, relationship-building process, and consultative flow expected in professional sport sales conversations.</w:t>
      </w:r>
    </w:p>
    <w:p w14:paraId="25AB6DCA" w14:textId="77777777" w:rsidR="006B2A55" w:rsidRDefault="006B2A55" w:rsidP="006B2A55"/>
    <w:p w14:paraId="3C9FA138" w14:textId="77777777" w:rsidR="006B2A55" w:rsidRDefault="006B2A55" w:rsidP="006B2A55">
      <w:pPr>
        <w:pStyle w:val="NormalWeb"/>
        <w:spacing w:before="0" w:beforeAutospacing="0" w:after="0" w:afterAutospacing="0"/>
      </w:pPr>
      <w:r>
        <w:rPr>
          <w:color w:val="000000"/>
          <w:sz w:val="22"/>
          <w:szCs w:val="22"/>
        </w:rPr>
        <w:t>Another major concern involved product knowledge and preparation. Although students were provided more time this year to research their assigned organizations and ticket products, several simulations demonstrated limited understanding of the actual ticket inventory, pricing structures, and package offerings associated with the organizations. In multiple cases, students recommended products or benefits that did not realistically exist within the organization’s ticketing system. This occurred despite students having opportunities to hear directly from team sales professionals, who spent class time introducing their organization’s ticket products, revenue generation strategies, and sales approaches. This suggests that some students relied too heavily on generalized AI-generated sales language or assumptions instead of conducting detailed research into the specific organization and its offerings.</w:t>
      </w:r>
    </w:p>
    <w:p w14:paraId="52F8BC15" w14:textId="77777777" w:rsidR="006B2A55" w:rsidRDefault="006B2A55" w:rsidP="006B2A55"/>
    <w:p w14:paraId="2B544A32" w14:textId="77777777" w:rsidR="006B2A55" w:rsidRDefault="006B2A55" w:rsidP="006B2A55">
      <w:pPr>
        <w:pStyle w:val="NormalWeb"/>
        <w:spacing w:before="0" w:beforeAutospacing="0" w:after="0" w:afterAutospacing="0"/>
      </w:pPr>
      <w:r>
        <w:rPr>
          <w:color w:val="000000"/>
          <w:sz w:val="22"/>
          <w:szCs w:val="22"/>
        </w:rPr>
        <w:t>Interestingly, indirect assessment from the sport management exit survey provides support for the direct assessment data and narrative provided above. While most students felt prepared in revenue generation, the 90% benchmark was not reached. Specifically, areas in which those students who felt unprepared expressed concern included customer-based critical thinking issues, for example, in “applying information about customers to enhance revenue generation,” or “segmenting sports markets.” </w:t>
      </w:r>
    </w:p>
    <w:p w14:paraId="5BAF2E76" w14:textId="77777777" w:rsidR="006B2A55" w:rsidRDefault="006B2A55" w:rsidP="006B2A55"/>
    <w:p w14:paraId="6A965DF3" w14:textId="77777777" w:rsidR="006B2A55" w:rsidRDefault="006B2A55" w:rsidP="006B2A55">
      <w:pPr>
        <w:pStyle w:val="NormalWeb"/>
        <w:spacing w:before="0" w:beforeAutospacing="0" w:after="0" w:afterAutospacing="0"/>
      </w:pPr>
      <w:r>
        <w:rPr>
          <w:color w:val="000000"/>
          <w:sz w:val="22"/>
          <w:szCs w:val="22"/>
        </w:rPr>
        <w:lastRenderedPageBreak/>
        <w:t>Moving forward, greater instructional emphasis will be placed on the consultative sales process itself, particularly the importance of probing and implication questioning strategies. Additional modeling and role-play activities may help students better understand how to extend conversations naturally, uncover deeper customer motivations, and connect those insights to personalized solutions. More structured checkpoints related to product research and script development may also be necessary to ensure students develop stronger familiarity with the organizations and ticket products before completing the final simulation. Overall, critical decision making from data (including data emerging from conversation with customers) is a crucial growth area for students and will be scaffolded within the sales class, and across others, like marketing. </w:t>
      </w:r>
    </w:p>
    <w:p w14:paraId="259F2180" w14:textId="77777777" w:rsidR="006B2A55" w:rsidRDefault="006B2A55" w:rsidP="006B2A55"/>
    <w:p w14:paraId="64D4E664" w14:textId="77777777" w:rsidR="006B2A55" w:rsidRDefault="006B2A55" w:rsidP="006B2A55">
      <w:pPr>
        <w:pStyle w:val="NormalWeb"/>
        <w:spacing w:before="0" w:beforeAutospacing="0" w:after="0" w:afterAutospacing="0"/>
      </w:pPr>
      <w:r>
        <w:rPr>
          <w:b/>
          <w:bCs/>
          <w:i/>
          <w:iCs/>
          <w:color w:val="000000"/>
          <w:sz w:val="22"/>
          <w:szCs w:val="22"/>
        </w:rPr>
        <w:t>Response For: Explain contemporary issues in sport management and craft best practice responses in an ethical manner.</w:t>
      </w:r>
      <w:r>
        <w:rPr>
          <w:color w:val="000000"/>
          <w:sz w:val="22"/>
          <w:szCs w:val="22"/>
        </w:rPr>
        <w:t> </w:t>
      </w:r>
    </w:p>
    <w:p w14:paraId="569781B0" w14:textId="77777777" w:rsidR="006B2A55" w:rsidRDefault="006B2A55" w:rsidP="006B2A55"/>
    <w:p w14:paraId="0D572458" w14:textId="2D57DFA1" w:rsidR="006B2A55" w:rsidRDefault="006B2A55" w:rsidP="006B2A55">
      <w:pPr>
        <w:pStyle w:val="NormalWeb"/>
        <w:spacing w:before="0" w:beforeAutospacing="0" w:after="0" w:afterAutospacing="0"/>
      </w:pPr>
      <w:r>
        <w:rPr>
          <w:color w:val="000000"/>
          <w:sz w:val="22"/>
          <w:szCs w:val="22"/>
        </w:rPr>
        <w:t>While students did not meet the expectation for the case study assignment in SPM475, the 85% who did is an improvement over previous years. The three students who did not achieve “meets expectations” overall, did hit that benchmark in three of the four designated metrics. There was not any particular area in which they were all deficient (i.e., no pattern), so it does not seem that any particular area of instruction is necessarily lacking. And, it must be noted that having 100% of students achieve “meets expectations” in three of the four specific metrics, shows significant improvement and progress. </w:t>
      </w:r>
    </w:p>
    <w:p w14:paraId="6319EA8E" w14:textId="77777777" w:rsidR="006B2A55" w:rsidRDefault="006B2A55" w:rsidP="006B2A55"/>
    <w:p w14:paraId="74483854" w14:textId="77777777" w:rsidR="006B2A55" w:rsidRDefault="006B2A55" w:rsidP="006B2A55">
      <w:pPr>
        <w:pStyle w:val="NormalWeb"/>
        <w:spacing w:before="0" w:beforeAutospacing="0" w:after="0" w:afterAutospacing="0"/>
      </w:pPr>
      <w:r>
        <w:rPr>
          <w:color w:val="000000"/>
          <w:sz w:val="22"/>
          <w:szCs w:val="22"/>
        </w:rPr>
        <w:t>The indirect assessment also suggests progress on this outcome, as the benchmark was reached and all but one student felt prepared with respect to ethics. The changes that have been made in prior years, including individual consultation with the faculty member in SPM475, and greater emphasis earlier in the program in SPM130, are working. These approaches will continue moving forward since they seem to be having a positive impact. </w:t>
      </w:r>
    </w:p>
    <w:p w14:paraId="11A5DA31" w14:textId="77777777" w:rsidR="006B2A55" w:rsidRDefault="006B2A55" w:rsidP="006B2A55"/>
    <w:p w14:paraId="22B03E07" w14:textId="77777777" w:rsidR="006B2A55" w:rsidRDefault="006B2A55" w:rsidP="006B2A55">
      <w:pPr>
        <w:pStyle w:val="NormalWeb"/>
        <w:spacing w:before="0" w:beforeAutospacing="0" w:after="0" w:afterAutospacing="0"/>
      </w:pPr>
      <w:r>
        <w:rPr>
          <w:b/>
          <w:bCs/>
          <w:i/>
          <w:iCs/>
          <w:color w:val="000000"/>
          <w:sz w:val="22"/>
          <w:szCs w:val="22"/>
        </w:rPr>
        <w:t>Response For: Demonstrate a working knowledge of accounting, economics and finance to contribute to fiscally responsible sport organizations.</w:t>
      </w:r>
    </w:p>
    <w:p w14:paraId="5E485D2C" w14:textId="77777777" w:rsidR="006B2A55" w:rsidRDefault="006B2A55" w:rsidP="006B2A55"/>
    <w:p w14:paraId="192B3787" w14:textId="77777777" w:rsidR="006B2A55" w:rsidRDefault="006B2A55" w:rsidP="006B2A55">
      <w:pPr>
        <w:pStyle w:val="NormalWeb"/>
        <w:spacing w:before="0" w:beforeAutospacing="0" w:after="0" w:afterAutospacing="0"/>
      </w:pPr>
      <w:r>
        <w:rPr>
          <w:color w:val="000000"/>
          <w:sz w:val="22"/>
          <w:szCs w:val="22"/>
        </w:rPr>
        <w:t>The reason why the direct assessment fell short of meeting this benchmark was that two students submitted a budget that was not balanced. Even though this was expressed as a necessity for the assignment, additional communication about the necessity of this integral component of the assignment appears to be warranted. Next year, students will get a zero if they submit a budget that is unbalanced and will be required to re-do it. This is a competency that students must learn, and thus a more authoritative approach will be taken. </w:t>
      </w:r>
    </w:p>
    <w:p w14:paraId="29FE0804" w14:textId="77777777" w:rsidR="006B2A55" w:rsidRDefault="006B2A55" w:rsidP="006B2A55"/>
    <w:p w14:paraId="1186505B" w14:textId="77777777" w:rsidR="006B2A55" w:rsidRDefault="006B2A55" w:rsidP="006B2A55">
      <w:pPr>
        <w:pStyle w:val="NormalWeb"/>
        <w:spacing w:before="0" w:beforeAutospacing="0" w:after="0" w:afterAutospacing="0"/>
      </w:pPr>
      <w:r>
        <w:rPr>
          <w:color w:val="000000"/>
          <w:sz w:val="22"/>
          <w:szCs w:val="22"/>
        </w:rPr>
        <w:t>Despite the challenges of a few students in the assignment in which direct assessment data is collected, indirect assessment indicates that students feel very prepared to manage finances in an organization. This reflects a positive change from prior years and thus, although the direct assessment benchmark was not reached, there is overall positive trajectory. Thus, the program will continue with its pedagogical approach related to this outcome, with the aforementioned tweak. </w:t>
      </w:r>
    </w:p>
    <w:p w14:paraId="68C570CC" w14:textId="77777777" w:rsidR="006B2A55" w:rsidRDefault="006B2A55" w:rsidP="006B2A55"/>
    <w:p w14:paraId="798535B8" w14:textId="77777777" w:rsidR="006B2A55" w:rsidRDefault="006B2A55" w:rsidP="006B2A55">
      <w:pPr>
        <w:pStyle w:val="NormalWeb"/>
        <w:spacing w:before="0" w:beforeAutospacing="0" w:after="0" w:afterAutospacing="0"/>
      </w:pPr>
      <w:r>
        <w:rPr>
          <w:b/>
          <w:bCs/>
          <w:i/>
          <w:iCs/>
          <w:color w:val="000000"/>
          <w:sz w:val="22"/>
          <w:szCs w:val="22"/>
        </w:rPr>
        <w:t>Response For: Apply evidence-based management practices to foster safe and productive sport organizations.</w:t>
      </w:r>
    </w:p>
    <w:p w14:paraId="066ADE77" w14:textId="77777777" w:rsidR="006B2A55" w:rsidRDefault="006B2A55" w:rsidP="006B2A55">
      <w:pPr>
        <w:pStyle w:val="NormalWeb"/>
        <w:spacing w:before="0" w:beforeAutospacing="0" w:after="0" w:afterAutospacing="0"/>
      </w:pPr>
      <w:r>
        <w:rPr>
          <w:color w:val="000000"/>
          <w:sz w:val="22"/>
          <w:szCs w:val="22"/>
        </w:rPr>
        <w:t> </w:t>
      </w:r>
    </w:p>
    <w:p w14:paraId="4CE5300E" w14:textId="77777777" w:rsidR="006B2A55" w:rsidRDefault="006B2A55" w:rsidP="006B2A55">
      <w:pPr>
        <w:pStyle w:val="NormalWeb"/>
        <w:spacing w:before="0" w:beforeAutospacing="0" w:after="0" w:afterAutospacing="0"/>
      </w:pPr>
      <w:r>
        <w:rPr>
          <w:color w:val="000000"/>
          <w:sz w:val="22"/>
          <w:szCs w:val="22"/>
        </w:rPr>
        <w:t>With respect to the direct assessment, students exceeded expectations.  All but one student (24/25) had a strong understanding of using appropriate sources of evidence to develop and support their recommendations regarding managerial decisions.  This is likely a reflection of how much emphasis is placed on evidence-based management concepts throughout the curriculum in varied contexts, as befits a sport management program. </w:t>
      </w:r>
    </w:p>
    <w:p w14:paraId="0F71651A" w14:textId="77777777" w:rsidR="006B2A55" w:rsidRDefault="006B2A55" w:rsidP="006B2A55"/>
    <w:p w14:paraId="0C404C06" w14:textId="77777777" w:rsidR="006B2A55" w:rsidRDefault="006B2A55" w:rsidP="006B2A55">
      <w:pPr>
        <w:pStyle w:val="NormalWeb"/>
        <w:spacing w:before="0" w:beforeAutospacing="0" w:after="0" w:afterAutospacing="0"/>
      </w:pPr>
      <w:r>
        <w:rPr>
          <w:color w:val="000000"/>
          <w:sz w:val="22"/>
          <w:szCs w:val="22"/>
        </w:rPr>
        <w:lastRenderedPageBreak/>
        <w:t>Interestingly, the indirect assessment indicates that students are not satisfied with their abilities.  Only 15 of 19 reported feeling prepared to conduct managerial duties in sport. There was no firm pattern identifiable in what elements of management students were concerned about, but both the ability to manage “group dynamics,” adapt to “organizational cultures,” and engage in effective “leadership” appeared as areas where students felt they lacked preparation. </w:t>
      </w:r>
    </w:p>
    <w:p w14:paraId="19B130CA" w14:textId="77777777" w:rsidR="006B2A55" w:rsidRDefault="006B2A55" w:rsidP="006B2A55"/>
    <w:p w14:paraId="3DA9681C" w14:textId="77777777" w:rsidR="006B2A55" w:rsidRDefault="006B2A55" w:rsidP="006B2A55">
      <w:pPr>
        <w:pStyle w:val="NormalWeb"/>
        <w:spacing w:before="0" w:beforeAutospacing="0" w:after="0" w:afterAutospacing="0"/>
      </w:pPr>
      <w:r>
        <w:rPr>
          <w:color w:val="000000"/>
          <w:sz w:val="22"/>
          <w:szCs w:val="22"/>
        </w:rPr>
        <w:t>Recognizing this, one area of improvement may be to adjust class experiences so that students have more feedback and thoughtful engagement with group dynamics, leadership, and other related areas. In addition, perhaps some assignments need scaffolded so that students have to work independently before group work to create more opportunities for ownership and to let students try new associated managerial skills when they later work within a group. </w:t>
      </w:r>
    </w:p>
    <w:p w14:paraId="270BD2E4" w14:textId="77777777" w:rsidR="006B2A55" w:rsidRDefault="006B2A55" w:rsidP="006B2A55"/>
    <w:p w14:paraId="0BA62AB5" w14:textId="77777777" w:rsidR="006B2A55" w:rsidRDefault="006B2A55" w:rsidP="006B2A55">
      <w:pPr>
        <w:pStyle w:val="NormalWeb"/>
        <w:spacing w:before="0" w:beforeAutospacing="0" w:after="0" w:afterAutospacing="0"/>
      </w:pPr>
      <w:r>
        <w:rPr>
          <w:b/>
          <w:bCs/>
          <w:i/>
          <w:iCs/>
          <w:color w:val="000000"/>
          <w:sz w:val="22"/>
          <w:szCs w:val="22"/>
        </w:rPr>
        <w:t>Response For: Exhibit proficiency in the skills of communication within the context of the sport management discipline.</w:t>
      </w:r>
    </w:p>
    <w:p w14:paraId="00C105E0" w14:textId="77777777" w:rsidR="006B2A55" w:rsidRDefault="006B2A55" w:rsidP="006B2A55"/>
    <w:p w14:paraId="080B049F" w14:textId="77777777" w:rsidR="006B2A55" w:rsidRDefault="006B2A55" w:rsidP="006B2A55">
      <w:pPr>
        <w:pStyle w:val="NormalWeb"/>
        <w:spacing w:before="0" w:beforeAutospacing="0" w:after="0" w:afterAutospacing="0"/>
      </w:pPr>
      <w:r>
        <w:rPr>
          <w:color w:val="000000"/>
          <w:sz w:val="22"/>
          <w:szCs w:val="22"/>
        </w:rPr>
        <w:t>The communication outcome has a lot of great news. From an indirect measure perspective, capstone internship supervisors again provided ratings on interns’ communication skills that exceeded the benchmark. Further, the changes outlined last year to enhance written communication yielded results and the direct measure’s benchmark was met for the first time in a very long time. </w:t>
      </w:r>
    </w:p>
    <w:p w14:paraId="29BCFB9D" w14:textId="77777777" w:rsidR="006B2A55" w:rsidRDefault="006B2A55" w:rsidP="006B2A55"/>
    <w:p w14:paraId="520D8FB0" w14:textId="77777777" w:rsidR="006B2A55" w:rsidRDefault="006B2A55" w:rsidP="006B2A55">
      <w:pPr>
        <w:pStyle w:val="NormalWeb"/>
        <w:spacing w:before="0" w:beforeAutospacing="0" w:after="0" w:afterAutospacing="0"/>
      </w:pPr>
      <w:r>
        <w:rPr>
          <w:color w:val="000000"/>
          <w:sz w:val="22"/>
          <w:szCs w:val="22"/>
        </w:rPr>
        <w:t>In examining the specific areas in which students did not meet the threshold for oral speaking, approximately 82% were due to a lack of demonstration of engagement and vigor to the audience. This is always a challenge (and has been noted in prior years’ outcomes narrative), as some students, who may be introverted by nature, do not feel comfortable with public speaking, and as a result, do not exude the necessary charisma in front of an audience. Nonetheless, in class, we have covered strategies that have the potential to enable students to feel more comfortable in public speaking, which can impact their engagement attempts and vigor toward the audience. Additional focus in future classes on strategies to begin with a strong or personal introduction can hopefully allow students to improve their charisma, while also allowing them to get into a better flow for the rest of the presentation.</w:t>
      </w:r>
    </w:p>
    <w:p w14:paraId="6D4E265E" w14:textId="77777777" w:rsidR="006B2A55" w:rsidRDefault="006B2A55" w:rsidP="006B2A55">
      <w:pPr>
        <w:pStyle w:val="NormalWeb"/>
        <w:spacing w:before="240" w:beforeAutospacing="0" w:after="240" w:afterAutospacing="0"/>
      </w:pPr>
      <w:r>
        <w:rPr>
          <w:b/>
          <w:bCs/>
          <w:i/>
          <w:iCs/>
          <w:color w:val="000000"/>
          <w:sz w:val="22"/>
          <w:szCs w:val="22"/>
        </w:rPr>
        <w:t>Response For: Exhibit proficiency in synthesizing cross-disciplinary knowledge so as to develop supported recommendations within the context of the sport management discipline.</w:t>
      </w:r>
    </w:p>
    <w:p w14:paraId="6A22DB0F" w14:textId="77777777" w:rsidR="006B2A55" w:rsidRDefault="006B2A55" w:rsidP="006B2A55">
      <w:pPr>
        <w:pStyle w:val="NormalWeb"/>
        <w:spacing w:before="240" w:beforeAutospacing="0" w:after="240" w:afterAutospacing="0"/>
      </w:pPr>
      <w:r>
        <w:rPr>
          <w:color w:val="000000"/>
          <w:sz w:val="22"/>
          <w:szCs w:val="22"/>
        </w:rPr>
        <w:t>This year, greater emphasis was placed on guiding students to approach business planning from a more holistic and realistic perspective. Rather than focusing primarily on generating entirely new ideas, students were encouraged to develop concepts that were operationally feasible and realistically executable. The goal was to help students better connect strategic thinking with practical application while demonstrating the cross-disciplinary skills developed throughout the sport management program.</w:t>
      </w:r>
    </w:p>
    <w:p w14:paraId="563AB27A" w14:textId="77777777" w:rsidR="006B2A55" w:rsidRDefault="006B2A55" w:rsidP="006B2A55">
      <w:pPr>
        <w:pStyle w:val="NormalWeb"/>
        <w:spacing w:before="240" w:beforeAutospacing="0" w:after="240" w:afterAutospacing="0"/>
      </w:pPr>
      <w:r>
        <w:rPr>
          <w:color w:val="000000"/>
          <w:sz w:val="22"/>
          <w:szCs w:val="22"/>
        </w:rPr>
        <w:t>As a result, the overall quality and completeness of student projects improved compared to the previous year. Students demonstrated stronger planning processes and showed better attempts to connect areas such as operations, marketing, finance, and customer experience into more cohesive business proposals.</w:t>
      </w:r>
    </w:p>
    <w:p w14:paraId="24DDDEF8" w14:textId="77777777" w:rsidR="006B2A55" w:rsidRDefault="006B2A55" w:rsidP="006B2A55">
      <w:pPr>
        <w:pStyle w:val="NormalWeb"/>
        <w:spacing w:before="240" w:beforeAutospacing="0" w:after="240" w:afterAutospacing="0"/>
      </w:pPr>
      <w:r>
        <w:rPr>
          <w:color w:val="000000"/>
          <w:sz w:val="22"/>
          <w:szCs w:val="22"/>
        </w:rPr>
        <w:t>However, many students still struggled to sufficiently justify their ideas. This is reminiscent of other outcomes already noted (e.g., revenue generation, ethics, finance) in which students did not fully provide the critical thinking related to evidence that was required for full success. Thus, it is not entirely surprising that the outcome would be unmet in the capstone class. </w:t>
      </w:r>
    </w:p>
    <w:p w14:paraId="6EBF921A" w14:textId="77777777" w:rsidR="006B2A55" w:rsidRDefault="006B2A55" w:rsidP="006B2A55">
      <w:pPr>
        <w:pStyle w:val="NormalWeb"/>
        <w:spacing w:before="240" w:beforeAutospacing="0" w:after="240" w:afterAutospacing="0"/>
      </w:pPr>
      <w:r>
        <w:rPr>
          <w:color w:val="000000"/>
          <w:sz w:val="22"/>
          <w:szCs w:val="22"/>
        </w:rPr>
        <w:t xml:space="preserve">In many cases, the lack of data-driven justification weakened the overall persuasiveness and feasibility of the proposals. Moving forward, additional emphasis should be placed on helping students conduct more </w:t>
      </w:r>
      <w:r>
        <w:rPr>
          <w:color w:val="000000"/>
          <w:sz w:val="22"/>
          <w:szCs w:val="22"/>
        </w:rPr>
        <w:lastRenderedPageBreak/>
        <w:t>systematic market research and use evidence-based reasoning to support their business concepts and decision-making processes both in this course and across the curriculum. </w:t>
      </w:r>
    </w:p>
    <w:p w14:paraId="4654F09F" w14:textId="77777777" w:rsidR="006B2A55" w:rsidRDefault="006B2A55" w:rsidP="006B2A55">
      <w:pPr>
        <w:pStyle w:val="NormalWeb"/>
        <w:spacing w:before="240" w:beforeAutospacing="0" w:after="240" w:afterAutospacing="0"/>
      </w:pPr>
      <w:r>
        <w:rPr>
          <w:color w:val="000000"/>
          <w:sz w:val="22"/>
          <w:szCs w:val="22"/>
        </w:rPr>
        <w:t>Happily, the capstone internship supervisors’ ratings of students’ skills in this area were superb (100% met the benchmark). This reverses the trend from last year where several students were not up to expectations. There is an interesting question of why students are lauded for this skill by internship supervisors, but struggle with the direct assessment expectations. The likely explanation for this is that internships generally occur within a primary functional area of the sport business industry whereas the capstone project encompasses many functional areas (market research, financial projections, staffing plans, etc.). The latter is obviously quite challenging as it summarizes the entirety of the curriculum. Thus, it remains an excellent growth goal to get students to meet this benchmark while realizing that they also are thriving with the skill with respect to entry-level professional work. </w:t>
      </w:r>
    </w:p>
    <w:p w14:paraId="439FE34C" w14:textId="77777777" w:rsidR="006B2A55" w:rsidRDefault="006B2A55" w:rsidP="006B2A55">
      <w:pPr>
        <w:pStyle w:val="NormalWeb"/>
        <w:spacing w:before="0" w:beforeAutospacing="0" w:after="0" w:afterAutospacing="0"/>
      </w:pPr>
      <w:r>
        <w:rPr>
          <w:b/>
          <w:bCs/>
          <w:i/>
          <w:iCs/>
          <w:color w:val="000000"/>
          <w:sz w:val="22"/>
          <w:szCs w:val="22"/>
        </w:rPr>
        <w:t>Response For: Develop knowledge and skill in key career and professional development competencies for the sport management field.</w:t>
      </w:r>
      <w:r>
        <w:rPr>
          <w:color w:val="000000"/>
          <w:sz w:val="22"/>
          <w:szCs w:val="22"/>
        </w:rPr>
        <w:t> </w:t>
      </w:r>
    </w:p>
    <w:p w14:paraId="67DFA4C9" w14:textId="77777777" w:rsidR="006B2A55" w:rsidRDefault="006B2A55" w:rsidP="006B2A55"/>
    <w:p w14:paraId="09C1AC7B" w14:textId="77777777" w:rsidR="006B2A55" w:rsidRDefault="006B2A55" w:rsidP="006B2A55">
      <w:pPr>
        <w:pStyle w:val="NormalWeb"/>
        <w:spacing w:before="0" w:beforeAutospacing="0" w:after="0" w:afterAutospacing="0"/>
      </w:pPr>
      <w:r>
        <w:rPr>
          <w:color w:val="000000"/>
          <w:sz w:val="22"/>
          <w:szCs w:val="22"/>
        </w:rPr>
        <w:t>Several changes to pedagogy were implemented with respect to this outcome over the last two years. For example, this year, while continuing the use of AI-powered mock interviews and panel interview reflection activities, additional emphasis was placed on practical professional preparation that more directly reflected the realities of the sport industry hiring process. Rather than simply answering interview questions, students spent more time practicing how to connect their experiences to specific job descriptions and explain their qualifications in a logical and professional manner. Students were also guided to develop their resume, cover letter, and LinkedIn profile as part of a cohesive professional package.</w:t>
      </w:r>
    </w:p>
    <w:p w14:paraId="6602AF04" w14:textId="77777777" w:rsidR="006B2A55" w:rsidRDefault="006B2A55" w:rsidP="006B2A55"/>
    <w:p w14:paraId="10011F79" w14:textId="77777777" w:rsidR="006B2A55" w:rsidRDefault="006B2A55" w:rsidP="006B2A55">
      <w:pPr>
        <w:pStyle w:val="NormalWeb"/>
        <w:spacing w:before="0" w:beforeAutospacing="0" w:after="0" w:afterAutospacing="0"/>
      </w:pPr>
      <w:r>
        <w:rPr>
          <w:color w:val="000000"/>
          <w:sz w:val="22"/>
          <w:szCs w:val="22"/>
        </w:rPr>
        <w:t>In addition, students were required to complete multiple draft submissions and revision processes throughout the semester. Class activities included open-ended interview response exercises, peer feedback discussions, and mock networking conversations to help students communicate more naturally and professionally in real-world situations.</w:t>
      </w:r>
    </w:p>
    <w:p w14:paraId="16211178" w14:textId="77777777" w:rsidR="006B2A55" w:rsidRDefault="006B2A55" w:rsidP="006B2A55"/>
    <w:p w14:paraId="0DA7D807" w14:textId="77777777" w:rsidR="006B2A55" w:rsidRDefault="006B2A55" w:rsidP="006B2A55">
      <w:pPr>
        <w:pStyle w:val="NormalWeb"/>
        <w:spacing w:before="0" w:beforeAutospacing="0" w:after="0" w:afterAutospacing="0"/>
      </w:pPr>
      <w:r>
        <w:rPr>
          <w:color w:val="000000"/>
          <w:sz w:val="22"/>
          <w:szCs w:val="22"/>
        </w:rPr>
        <w:t>As a result, overall student professionalism and communication skills improved compared to previous years. In particular, many students demonstrated stronger confidence and greater specificity when discussing their experiences, strengths, and transferable skills during interview activities. Students also showed improved ability to connect prior academic and experiential learning opportunities to actual responsibilities and expectations within the sport industry.</w:t>
      </w:r>
    </w:p>
    <w:p w14:paraId="7B173731" w14:textId="77777777" w:rsidR="006B2A55" w:rsidRDefault="006B2A55" w:rsidP="006B2A55"/>
    <w:p w14:paraId="44AD4AE9" w14:textId="77777777" w:rsidR="006B2A55" w:rsidRDefault="006B2A55" w:rsidP="006B2A55">
      <w:pPr>
        <w:pStyle w:val="NormalWeb"/>
        <w:spacing w:before="0" w:beforeAutospacing="0" w:after="0" w:afterAutospacing="0"/>
      </w:pPr>
      <w:r>
        <w:rPr>
          <w:color w:val="000000"/>
          <w:sz w:val="22"/>
          <w:szCs w:val="22"/>
        </w:rPr>
        <w:t>However, some students still struggled to fully engage with the revision and feedback process. In several cases, final submissions showed minimal changes from the original drafts, which limited the overall quality and professionalism of the final materials. Moving forward, greater accountability regarding revisions and more structured guidance on applying feedback will remain important areas of focus in order to create more consistent outcomes across the student group.</w:t>
      </w:r>
    </w:p>
    <w:p w14:paraId="471FAD14" w14:textId="77777777" w:rsidR="006B2A55" w:rsidRDefault="006B2A55" w:rsidP="006B2A55"/>
    <w:p w14:paraId="253FA957" w14:textId="77777777" w:rsidR="006B2A55" w:rsidRDefault="006B2A55" w:rsidP="006B2A55">
      <w:pPr>
        <w:pStyle w:val="NormalWeb"/>
        <w:spacing w:before="0" w:beforeAutospacing="0" w:after="0" w:afterAutospacing="0"/>
      </w:pPr>
      <w:r>
        <w:rPr>
          <w:color w:val="000000"/>
          <w:sz w:val="22"/>
          <w:szCs w:val="22"/>
        </w:rPr>
        <w:t>In short, there is progress (but not perfection, as is required by the benchmark of 100%) with respect to this outcome! </w:t>
      </w:r>
    </w:p>
    <w:p w14:paraId="1650369D" w14:textId="05586BD8" w:rsidR="006B2A55" w:rsidRDefault="006B2A55" w:rsidP="006B2A55">
      <w:pPr>
        <w:spacing w:after="240"/>
      </w:pPr>
      <w:r>
        <w:br/>
      </w:r>
      <w:r>
        <w:br/>
      </w:r>
      <w:r>
        <w:br/>
      </w:r>
      <w:r>
        <w:br/>
      </w:r>
      <w:r>
        <w:br/>
      </w:r>
    </w:p>
    <w:p w14:paraId="1E4BEDDE" w14:textId="77777777" w:rsidR="006B2A55" w:rsidRDefault="006B2A55" w:rsidP="006B2A55">
      <w:pPr>
        <w:pStyle w:val="NormalWeb"/>
        <w:spacing w:before="0" w:beforeAutospacing="0" w:after="0" w:afterAutospacing="0"/>
      </w:pPr>
      <w:r>
        <w:rPr>
          <w:color w:val="000000"/>
          <w:sz w:val="32"/>
          <w:szCs w:val="32"/>
        </w:rPr>
        <w:lastRenderedPageBreak/>
        <w:t>Student Learning Outcomes Matrix - Academic Year 2025 – 2026</w:t>
      </w:r>
    </w:p>
    <w:p w14:paraId="61F12667" w14:textId="77777777" w:rsidR="006B2A55" w:rsidRDefault="006B2A55" w:rsidP="006B2A55"/>
    <w:p w14:paraId="7B5B2591" w14:textId="77777777" w:rsidR="006B2A55" w:rsidRDefault="006B2A55" w:rsidP="006B2A55">
      <w:pPr>
        <w:pStyle w:val="NormalWeb"/>
        <w:spacing w:before="0" w:beforeAutospacing="0" w:after="0" w:afterAutospacing="0"/>
      </w:pPr>
      <w:r>
        <w:rPr>
          <w:color w:val="000000"/>
          <w:sz w:val="32"/>
          <w:szCs w:val="32"/>
        </w:rPr>
        <w:t>Sport Media</w:t>
      </w:r>
    </w:p>
    <w:p w14:paraId="72BD17F2" w14:textId="77777777" w:rsidR="006B2A55" w:rsidRDefault="006B2A55" w:rsidP="006B2A55"/>
    <w:tbl>
      <w:tblPr>
        <w:tblW w:w="10530" w:type="dxa"/>
        <w:tblInd w:w="-460" w:type="dxa"/>
        <w:tblCellMar>
          <w:top w:w="15" w:type="dxa"/>
          <w:left w:w="15" w:type="dxa"/>
          <w:bottom w:w="15" w:type="dxa"/>
          <w:right w:w="15" w:type="dxa"/>
        </w:tblCellMar>
        <w:tblLook w:val="04A0" w:firstRow="1" w:lastRow="0" w:firstColumn="1" w:lastColumn="0" w:noHBand="0" w:noVBand="1"/>
      </w:tblPr>
      <w:tblGrid>
        <w:gridCol w:w="2478"/>
        <w:gridCol w:w="2025"/>
        <w:gridCol w:w="1151"/>
        <w:gridCol w:w="1386"/>
        <w:gridCol w:w="1381"/>
        <w:gridCol w:w="2109"/>
      </w:tblGrid>
      <w:tr w:rsidR="006B2A55" w14:paraId="63CB4207" w14:textId="77777777" w:rsidTr="006B2A55">
        <w:trPr>
          <w:trHeight w:val="1797"/>
        </w:trPr>
        <w:tc>
          <w:tcPr>
            <w:tcW w:w="2478"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5B4C8AE2" w14:textId="77777777" w:rsidR="006B2A55" w:rsidRDefault="006B2A55" w:rsidP="006B2A55">
            <w:pPr>
              <w:pStyle w:val="NormalWeb"/>
              <w:spacing w:before="0" w:beforeAutospacing="0" w:after="0" w:afterAutospacing="0"/>
              <w:jc w:val="center"/>
            </w:pPr>
            <w:r>
              <w:rPr>
                <w:b/>
                <w:bCs/>
                <w:color w:val="FFFFFF"/>
                <w:sz w:val="22"/>
                <w:szCs w:val="22"/>
              </w:rPr>
              <w:t>Identify Each Student Learning Outcome and Measurement Tool(s)</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2278F691" w14:textId="77777777" w:rsidR="006B2A55" w:rsidRDefault="006B2A55" w:rsidP="006B2A55">
            <w:pPr>
              <w:pStyle w:val="NormalWeb"/>
              <w:spacing w:before="0" w:beforeAutospacing="0" w:after="0" w:afterAutospacing="0"/>
              <w:jc w:val="center"/>
            </w:pPr>
            <w:r>
              <w:rPr>
                <w:b/>
                <w:bCs/>
                <w:color w:val="FFFFFF"/>
                <w:sz w:val="22"/>
                <w:szCs w:val="22"/>
              </w:rPr>
              <w:t>Identify Benchmark</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1597D2D3" w14:textId="77777777" w:rsidR="006B2A55" w:rsidRDefault="006B2A55" w:rsidP="006B2A55">
            <w:pPr>
              <w:pStyle w:val="NormalWeb"/>
              <w:spacing w:before="0" w:beforeAutospacing="0" w:after="0" w:afterAutospacing="0"/>
              <w:jc w:val="center"/>
            </w:pPr>
            <w:r>
              <w:rPr>
                <w:b/>
                <w:bCs/>
                <w:color w:val="FFFFFF"/>
                <w:sz w:val="22"/>
                <w:szCs w:val="22"/>
              </w:rPr>
              <w:t>Total Number of Students Observed</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7C7F9A54" w14:textId="77777777" w:rsidR="006B2A55" w:rsidRDefault="006B2A55" w:rsidP="006B2A55">
            <w:pPr>
              <w:pStyle w:val="NormalWeb"/>
              <w:spacing w:before="0" w:beforeAutospacing="0" w:after="0" w:afterAutospacing="0"/>
              <w:jc w:val="center"/>
            </w:pPr>
            <w:r>
              <w:rPr>
                <w:b/>
                <w:bCs/>
                <w:color w:val="FFFFFF"/>
                <w:sz w:val="22"/>
                <w:szCs w:val="22"/>
              </w:rPr>
              <w:t>Total Number of Students Meeting Expectation</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465072C4" w14:textId="77777777" w:rsidR="006B2A55" w:rsidRDefault="006B2A55" w:rsidP="006B2A55">
            <w:pPr>
              <w:pStyle w:val="NormalWeb"/>
              <w:spacing w:before="0" w:beforeAutospacing="0" w:after="0" w:afterAutospacing="0"/>
              <w:jc w:val="center"/>
            </w:pPr>
            <w:r>
              <w:rPr>
                <w:b/>
                <w:bCs/>
                <w:color w:val="FFFFFF"/>
                <w:sz w:val="22"/>
                <w:szCs w:val="22"/>
              </w:rPr>
              <w:t>Assessment Results:</w:t>
            </w:r>
          </w:p>
          <w:p w14:paraId="174F9269" w14:textId="77777777" w:rsidR="006B2A55" w:rsidRDefault="006B2A55" w:rsidP="006B2A55">
            <w:pPr>
              <w:pStyle w:val="NormalWeb"/>
              <w:spacing w:before="0" w:beforeAutospacing="0" w:after="0" w:afterAutospacing="0"/>
              <w:jc w:val="center"/>
            </w:pPr>
            <w:r>
              <w:rPr>
                <w:b/>
                <w:bCs/>
                <w:color w:val="FFFFFF"/>
                <w:sz w:val="22"/>
                <w:szCs w:val="22"/>
              </w:rPr>
              <w:t>Percentage of Students Meeting Expectation</w:t>
            </w:r>
          </w:p>
        </w:tc>
        <w:tc>
          <w:tcPr>
            <w:tcW w:w="2109"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62B08B60" w14:textId="77777777" w:rsidR="006B2A55" w:rsidRDefault="006B2A55" w:rsidP="006B2A55">
            <w:pPr>
              <w:pStyle w:val="NormalWeb"/>
              <w:spacing w:before="0" w:beforeAutospacing="0" w:after="0" w:afterAutospacing="0"/>
              <w:jc w:val="center"/>
            </w:pPr>
            <w:r>
              <w:rPr>
                <w:b/>
                <w:bCs/>
                <w:color w:val="FFFFFF"/>
                <w:sz w:val="22"/>
                <w:szCs w:val="22"/>
              </w:rPr>
              <w:t>Assessment Results:</w:t>
            </w:r>
          </w:p>
          <w:p w14:paraId="29DFDBC9" w14:textId="77777777" w:rsidR="006B2A55" w:rsidRDefault="006B2A55" w:rsidP="006B2A55">
            <w:pPr>
              <w:pStyle w:val="NormalWeb"/>
              <w:spacing w:before="0" w:beforeAutospacing="0" w:after="0" w:afterAutospacing="0"/>
              <w:jc w:val="center"/>
            </w:pPr>
            <w:r>
              <w:rPr>
                <w:b/>
                <w:bCs/>
                <w:color w:val="FFFFFF"/>
                <w:sz w:val="22"/>
                <w:szCs w:val="22"/>
              </w:rPr>
              <w:t>Does not meet expectation</w:t>
            </w:r>
          </w:p>
          <w:p w14:paraId="0BFF75CE" w14:textId="77777777" w:rsidR="006B2A55" w:rsidRDefault="006B2A55" w:rsidP="006B2A55">
            <w:pPr>
              <w:pStyle w:val="NormalWeb"/>
              <w:spacing w:before="0" w:beforeAutospacing="0" w:after="0" w:afterAutospacing="0"/>
              <w:jc w:val="center"/>
            </w:pPr>
            <w:r>
              <w:rPr>
                <w:b/>
                <w:bCs/>
                <w:color w:val="FFFFFF"/>
                <w:sz w:val="22"/>
                <w:szCs w:val="22"/>
              </w:rPr>
              <w:t>Meets expectation</w:t>
            </w:r>
          </w:p>
          <w:p w14:paraId="625713C2" w14:textId="77777777" w:rsidR="006B2A55" w:rsidRDefault="006B2A55" w:rsidP="006B2A55">
            <w:pPr>
              <w:pStyle w:val="NormalWeb"/>
              <w:spacing w:before="0" w:beforeAutospacing="0" w:after="0" w:afterAutospacing="0"/>
              <w:jc w:val="center"/>
            </w:pPr>
            <w:r>
              <w:rPr>
                <w:b/>
                <w:bCs/>
                <w:color w:val="FFFFFF"/>
                <w:sz w:val="22"/>
                <w:szCs w:val="22"/>
              </w:rPr>
              <w:t>Exceeds expectation</w:t>
            </w:r>
          </w:p>
          <w:p w14:paraId="419DF4F5" w14:textId="77777777" w:rsidR="006B2A55" w:rsidRDefault="006B2A55" w:rsidP="006B2A55">
            <w:pPr>
              <w:pStyle w:val="NormalWeb"/>
              <w:spacing w:before="0" w:beforeAutospacing="0" w:after="0" w:afterAutospacing="0"/>
              <w:jc w:val="center"/>
            </w:pPr>
            <w:r>
              <w:rPr>
                <w:b/>
                <w:bCs/>
                <w:color w:val="FFFFFF"/>
                <w:sz w:val="22"/>
                <w:szCs w:val="22"/>
              </w:rPr>
              <w:t>Insufficient data</w:t>
            </w:r>
          </w:p>
        </w:tc>
      </w:tr>
      <w:tr w:rsidR="006B2A55" w14:paraId="2BF54F3A" w14:textId="77777777" w:rsidTr="006B2A55">
        <w:trPr>
          <w:trHeight w:val="411"/>
        </w:trPr>
        <w:tc>
          <w:tcPr>
            <w:tcW w:w="1053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0FD62" w14:textId="77777777" w:rsidR="006B2A55" w:rsidRDefault="006B2A55">
            <w:pPr>
              <w:pStyle w:val="NormalWeb"/>
              <w:spacing w:before="0" w:beforeAutospacing="0" w:after="0" w:afterAutospacing="0"/>
            </w:pPr>
            <w:r>
              <w:rPr>
                <w:b/>
                <w:bCs/>
                <w:i/>
                <w:iCs/>
                <w:color w:val="000000"/>
                <w:sz w:val="22"/>
                <w:szCs w:val="22"/>
              </w:rPr>
              <w:t>Demonstrate a working knowledge of business applications for the sport industry in a communication context. </w:t>
            </w:r>
          </w:p>
        </w:tc>
      </w:tr>
      <w:tr w:rsidR="006B2A55" w14:paraId="6FBE1BA4" w14:textId="77777777" w:rsidTr="006B2A55">
        <w:trPr>
          <w:trHeight w:val="2292"/>
        </w:trPr>
        <w:tc>
          <w:tcPr>
            <w:tcW w:w="2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D2781" w14:textId="77777777" w:rsidR="006B2A55" w:rsidRDefault="006B2A55">
            <w:pPr>
              <w:pStyle w:val="NormalWeb"/>
              <w:spacing w:before="0" w:beforeAutospacing="0" w:after="0" w:afterAutospacing="0"/>
            </w:pPr>
            <w:r>
              <w:rPr>
                <w:color w:val="000000"/>
                <w:sz w:val="22"/>
                <w:szCs w:val="22"/>
              </w:rPr>
              <w:t>SPM 330 Sport Marketing </w:t>
            </w:r>
          </w:p>
          <w:p w14:paraId="31116BFC" w14:textId="77777777" w:rsidR="006B2A55" w:rsidRDefault="006B2A55"/>
          <w:p w14:paraId="04688096" w14:textId="77777777" w:rsidR="006B2A55" w:rsidRDefault="006B2A55">
            <w:pPr>
              <w:pStyle w:val="NormalWeb"/>
              <w:spacing w:before="0" w:beforeAutospacing="0" w:after="0" w:afterAutospacing="0"/>
            </w:pPr>
            <w:r>
              <w:rPr>
                <w:color w:val="000000"/>
                <w:sz w:val="22"/>
                <w:szCs w:val="22"/>
              </w:rPr>
              <w:t>Data Analytics Project: Interpreting dataset to provide insights through effective communication and delivering marketing recommendations.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9AC65" w14:textId="77777777" w:rsidR="006B2A55" w:rsidRDefault="006B2A55">
            <w:pPr>
              <w:pStyle w:val="NormalWeb"/>
              <w:spacing w:before="0" w:beforeAutospacing="0" w:after="0" w:afterAutospacing="0"/>
            </w:pPr>
            <w:r>
              <w:rPr>
                <w:color w:val="000000"/>
                <w:sz w:val="22"/>
                <w:szCs w:val="22"/>
              </w:rPr>
              <w:t>90% of students will achieve a “meets expectations” or “higher.” </w:t>
            </w:r>
          </w:p>
          <w:p w14:paraId="4BF7777B" w14:textId="77777777" w:rsidR="006B2A55" w:rsidRDefault="006B2A55"/>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AF8CE3" w14:textId="77777777" w:rsidR="006B2A55" w:rsidRDefault="006B2A55">
            <w:pPr>
              <w:pStyle w:val="NormalWeb"/>
              <w:spacing w:before="0" w:beforeAutospacing="0" w:after="0" w:afterAutospacing="0"/>
            </w:pPr>
            <w:r>
              <w:rPr>
                <w:color w:val="000000"/>
                <w:sz w:val="22"/>
                <w:szCs w:val="22"/>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CCD30" w14:textId="77777777" w:rsidR="006B2A55" w:rsidRDefault="006B2A55">
            <w:pPr>
              <w:pStyle w:val="NormalWeb"/>
              <w:spacing w:before="0" w:beforeAutospacing="0" w:after="0" w:afterAutospacing="0"/>
            </w:pPr>
            <w:r>
              <w:rPr>
                <w:color w:val="000000"/>
                <w:sz w:val="22"/>
                <w:szCs w:val="22"/>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8737E" w14:textId="77777777" w:rsidR="006B2A55" w:rsidRDefault="006B2A55">
            <w:pPr>
              <w:pStyle w:val="NormalWeb"/>
              <w:spacing w:before="0" w:beforeAutospacing="0" w:after="0" w:afterAutospacing="0"/>
            </w:pPr>
            <w:r>
              <w:rPr>
                <w:color w:val="000000"/>
                <w:sz w:val="22"/>
                <w:szCs w:val="22"/>
              </w:rPr>
              <w:t>40%</w:t>
            </w:r>
          </w:p>
        </w:tc>
        <w:tc>
          <w:tcPr>
            <w:tcW w:w="2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3866E" w14:textId="77777777" w:rsidR="006B2A55" w:rsidRDefault="006B2A55">
            <w:pPr>
              <w:pStyle w:val="NormalWeb"/>
              <w:spacing w:before="0" w:beforeAutospacing="0" w:after="0" w:afterAutospacing="0"/>
            </w:pPr>
            <w:r>
              <w:rPr>
                <w:color w:val="000000"/>
                <w:sz w:val="22"/>
                <w:szCs w:val="22"/>
              </w:rPr>
              <w:t>Does not meet expectation </w:t>
            </w:r>
          </w:p>
          <w:p w14:paraId="5B192C1C" w14:textId="77777777" w:rsidR="006B2A55" w:rsidRDefault="006B2A55"/>
        </w:tc>
      </w:tr>
      <w:tr w:rsidR="006B2A55" w14:paraId="46130ADA" w14:textId="77777777" w:rsidTr="006B2A55">
        <w:trPr>
          <w:trHeight w:val="2121"/>
        </w:trPr>
        <w:tc>
          <w:tcPr>
            <w:tcW w:w="2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74AE0" w14:textId="77777777" w:rsidR="006B2A55" w:rsidRDefault="006B2A55">
            <w:pPr>
              <w:pStyle w:val="NormalWeb"/>
              <w:spacing w:before="0" w:beforeAutospacing="0" w:after="0" w:afterAutospacing="0"/>
            </w:pPr>
            <w:r>
              <w:rPr>
                <w:color w:val="000000"/>
                <w:sz w:val="22"/>
                <w:szCs w:val="22"/>
              </w:rPr>
              <w:t>Exit Survey (Questions 1-6)</w:t>
            </w:r>
          </w:p>
          <w:p w14:paraId="43406D95" w14:textId="77777777" w:rsidR="006B2A55" w:rsidRDefault="006B2A55"/>
          <w:p w14:paraId="19B8D0DC" w14:textId="77777777" w:rsidR="006B2A55" w:rsidRDefault="006B2A55">
            <w:pPr>
              <w:pStyle w:val="NormalWeb"/>
              <w:spacing w:before="0" w:beforeAutospacing="0" w:after="0" w:afterAutospacing="0"/>
            </w:pPr>
            <w:r>
              <w:rPr>
                <w:b/>
                <w:bCs/>
                <w:color w:val="000000"/>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158B1" w14:textId="77777777" w:rsidR="006B2A55" w:rsidRDefault="006B2A55">
            <w:pPr>
              <w:pStyle w:val="NormalWeb"/>
              <w:spacing w:before="0" w:beforeAutospacing="0" w:after="0" w:afterAutospacing="0"/>
            </w:pPr>
            <w:r>
              <w:rPr>
                <w:color w:val="000000"/>
                <w:sz w:val="22"/>
                <w:szCs w:val="22"/>
              </w:rPr>
              <w:t>90% of soon-to-be graduates report that they are prepared to apply marketing applications for the sport industry in a communication context.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4772A" w14:textId="77777777" w:rsidR="006B2A55" w:rsidRDefault="006B2A55">
            <w:pPr>
              <w:pStyle w:val="NormalWeb"/>
              <w:spacing w:before="0" w:beforeAutospacing="0" w:after="0" w:afterAutospacing="0"/>
            </w:pPr>
            <w:r>
              <w:rPr>
                <w:color w:val="000000"/>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C3937" w14:textId="77777777" w:rsidR="006B2A55" w:rsidRDefault="006B2A55">
            <w:pPr>
              <w:pStyle w:val="NormalWeb"/>
              <w:spacing w:before="0" w:beforeAutospacing="0" w:after="0" w:afterAutospacing="0"/>
            </w:pPr>
            <w:r>
              <w:rPr>
                <w:color w:val="000000"/>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B93DF" w14:textId="77777777" w:rsidR="006B2A55" w:rsidRDefault="006B2A55">
            <w:pPr>
              <w:pStyle w:val="NormalWeb"/>
              <w:spacing w:before="0" w:beforeAutospacing="0" w:after="0" w:afterAutospacing="0"/>
            </w:pPr>
            <w:r>
              <w:rPr>
                <w:color w:val="000000"/>
                <w:sz w:val="22"/>
                <w:szCs w:val="22"/>
              </w:rPr>
              <w:t>100%</w:t>
            </w:r>
          </w:p>
        </w:tc>
        <w:tc>
          <w:tcPr>
            <w:tcW w:w="2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4C83F" w14:textId="77777777" w:rsidR="006B2A55" w:rsidRDefault="006B2A55">
            <w:pPr>
              <w:pStyle w:val="NormalWeb"/>
              <w:spacing w:before="0" w:beforeAutospacing="0" w:after="0" w:afterAutospacing="0"/>
            </w:pPr>
            <w:r>
              <w:rPr>
                <w:color w:val="000000"/>
                <w:sz w:val="22"/>
                <w:szCs w:val="22"/>
              </w:rPr>
              <w:t>Exceeds expectation </w:t>
            </w:r>
          </w:p>
        </w:tc>
      </w:tr>
      <w:tr w:rsidR="006B2A55" w14:paraId="473FA3B5" w14:textId="77777777" w:rsidTr="006B2A55">
        <w:trPr>
          <w:trHeight w:val="740"/>
        </w:trPr>
        <w:tc>
          <w:tcPr>
            <w:tcW w:w="1053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43199" w14:textId="77777777" w:rsidR="006B2A55" w:rsidRDefault="006B2A55">
            <w:pPr>
              <w:pStyle w:val="NormalWeb"/>
              <w:spacing w:before="0" w:beforeAutospacing="0" w:after="0" w:afterAutospacing="0"/>
            </w:pPr>
            <w:r>
              <w:rPr>
                <w:b/>
                <w:bCs/>
                <w:i/>
                <w:iCs/>
                <w:color w:val="000000"/>
                <w:sz w:val="22"/>
                <w:szCs w:val="22"/>
              </w:rPr>
              <w:t>Demonstrate an ability to communicate pertinent details from a sporting event.</w:t>
            </w:r>
          </w:p>
        </w:tc>
      </w:tr>
      <w:tr w:rsidR="006B2A55" w14:paraId="7D75B642" w14:textId="77777777" w:rsidTr="006B2A55">
        <w:trPr>
          <w:trHeight w:val="2130"/>
        </w:trPr>
        <w:tc>
          <w:tcPr>
            <w:tcW w:w="2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82A85" w14:textId="77777777" w:rsidR="006B2A55" w:rsidRDefault="006B2A55">
            <w:pPr>
              <w:pStyle w:val="NormalWeb"/>
              <w:spacing w:before="0" w:beforeAutospacing="0" w:after="0" w:afterAutospacing="0"/>
            </w:pPr>
            <w:r>
              <w:rPr>
                <w:color w:val="000000"/>
                <w:sz w:val="22"/>
                <w:szCs w:val="22"/>
              </w:rPr>
              <w:t>SPM 350 Sport Public &amp; Media Relations </w:t>
            </w:r>
          </w:p>
          <w:p w14:paraId="7004335D" w14:textId="77777777" w:rsidR="006B2A55" w:rsidRDefault="006B2A55"/>
          <w:p w14:paraId="6C336B25" w14:textId="77777777" w:rsidR="006B2A55" w:rsidRDefault="006B2A55">
            <w:pPr>
              <w:pStyle w:val="NormalWeb"/>
              <w:spacing w:before="0" w:beforeAutospacing="0" w:after="0" w:afterAutospacing="0"/>
            </w:pPr>
            <w:r>
              <w:rPr>
                <w:color w:val="000000"/>
                <w:sz w:val="22"/>
                <w:szCs w:val="22"/>
              </w:rPr>
              <w:t>Game Recap - rubric used to assess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26E18" w14:textId="77777777" w:rsidR="006B2A55" w:rsidRDefault="006B2A55"/>
          <w:p w14:paraId="716647BD" w14:textId="77777777" w:rsidR="006B2A55" w:rsidRDefault="006B2A55">
            <w:pPr>
              <w:pStyle w:val="NormalWeb"/>
              <w:spacing w:before="0" w:beforeAutospacing="0" w:after="0" w:afterAutospacing="0"/>
            </w:pPr>
            <w:r>
              <w:rPr>
                <w:color w:val="000000"/>
                <w:sz w:val="22"/>
                <w:szCs w:val="22"/>
              </w:rPr>
              <w:t>90% of students will achieve a “good” or higher on the “important storyline” and “key game details” sections of the game recap rubric.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B0043" w14:textId="77777777" w:rsidR="006B2A55" w:rsidRDefault="006B2A55">
            <w:pPr>
              <w:pStyle w:val="NormalWeb"/>
              <w:spacing w:before="0" w:beforeAutospacing="0" w:after="0" w:afterAutospacing="0"/>
            </w:pPr>
            <w:r>
              <w:rPr>
                <w:color w:val="000000"/>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A60C0B" w14:textId="77777777" w:rsidR="006B2A55" w:rsidRDefault="006B2A55">
            <w:pPr>
              <w:pStyle w:val="NormalWeb"/>
              <w:spacing w:before="0" w:beforeAutospacing="0" w:after="0" w:afterAutospacing="0"/>
            </w:pPr>
            <w:r>
              <w:rPr>
                <w:color w:val="000000"/>
                <w:sz w:val="22"/>
                <w:szCs w:val="22"/>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8C5A8" w14:textId="77777777" w:rsidR="006B2A55" w:rsidRDefault="006B2A55">
            <w:pPr>
              <w:pStyle w:val="NormalWeb"/>
              <w:spacing w:before="0" w:beforeAutospacing="0" w:after="0" w:afterAutospacing="0"/>
            </w:pPr>
            <w:r>
              <w:rPr>
                <w:color w:val="000000"/>
                <w:sz w:val="22"/>
                <w:szCs w:val="22"/>
              </w:rPr>
              <w:t>83%</w:t>
            </w:r>
          </w:p>
        </w:tc>
        <w:tc>
          <w:tcPr>
            <w:tcW w:w="2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398B2" w14:textId="77777777" w:rsidR="006B2A55" w:rsidRDefault="006B2A55">
            <w:pPr>
              <w:pStyle w:val="NormalWeb"/>
              <w:spacing w:before="0" w:beforeAutospacing="0" w:after="0" w:afterAutospacing="0"/>
            </w:pPr>
            <w:r>
              <w:rPr>
                <w:color w:val="000000"/>
                <w:sz w:val="22"/>
                <w:szCs w:val="22"/>
              </w:rPr>
              <w:t>Does not meet expectation</w:t>
            </w:r>
          </w:p>
        </w:tc>
      </w:tr>
      <w:tr w:rsidR="006B2A55" w14:paraId="116CB957" w14:textId="77777777" w:rsidTr="006B2A55">
        <w:trPr>
          <w:trHeight w:val="2220"/>
        </w:trPr>
        <w:tc>
          <w:tcPr>
            <w:tcW w:w="2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DFAC3" w14:textId="77777777" w:rsidR="006B2A55" w:rsidRDefault="006B2A55">
            <w:pPr>
              <w:pStyle w:val="NormalWeb"/>
              <w:spacing w:before="0" w:beforeAutospacing="0" w:after="0" w:afterAutospacing="0"/>
            </w:pPr>
            <w:r>
              <w:rPr>
                <w:color w:val="000000"/>
                <w:sz w:val="22"/>
                <w:szCs w:val="22"/>
              </w:rPr>
              <w:lastRenderedPageBreak/>
              <w:t>Exit Survey (Question 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9DD31" w14:textId="77777777" w:rsidR="006B2A55" w:rsidRDefault="006B2A55">
            <w:pPr>
              <w:pStyle w:val="NormalWeb"/>
              <w:spacing w:before="0" w:beforeAutospacing="0" w:after="0" w:afterAutospacing="0"/>
            </w:pPr>
            <w:r>
              <w:rPr>
                <w:color w:val="000000"/>
                <w:sz w:val="22"/>
                <w:szCs w:val="22"/>
              </w:rPr>
              <w:t>90% of soon-to-be graduates report that they are prepared to learn and apply sport-specific vernacular in a communication context.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745D0" w14:textId="77777777" w:rsidR="006B2A55" w:rsidRDefault="006B2A55">
            <w:pPr>
              <w:pStyle w:val="NormalWeb"/>
              <w:spacing w:before="0" w:beforeAutospacing="0" w:after="0" w:afterAutospacing="0"/>
            </w:pPr>
            <w:r>
              <w:rPr>
                <w:color w:val="000000"/>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E326D" w14:textId="77777777" w:rsidR="006B2A55" w:rsidRDefault="006B2A55">
            <w:pPr>
              <w:pStyle w:val="NormalWeb"/>
              <w:spacing w:before="0" w:beforeAutospacing="0" w:after="0" w:afterAutospacing="0"/>
            </w:pPr>
            <w:r>
              <w:rPr>
                <w:color w:val="000000"/>
                <w:sz w:val="22"/>
                <w:szCs w:val="22"/>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14ECD" w14:textId="77777777" w:rsidR="006B2A55" w:rsidRDefault="006B2A55">
            <w:pPr>
              <w:pStyle w:val="NormalWeb"/>
              <w:spacing w:before="0" w:beforeAutospacing="0" w:after="0" w:afterAutospacing="0"/>
            </w:pPr>
            <w:r>
              <w:rPr>
                <w:color w:val="000000"/>
                <w:sz w:val="22"/>
                <w:szCs w:val="22"/>
              </w:rPr>
              <w:t>83%</w:t>
            </w:r>
          </w:p>
        </w:tc>
        <w:tc>
          <w:tcPr>
            <w:tcW w:w="2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8C1B8" w14:textId="7F008439" w:rsidR="006B2A55" w:rsidRDefault="006B2A55">
            <w:pPr>
              <w:pStyle w:val="NormalWeb"/>
              <w:spacing w:before="0" w:beforeAutospacing="0" w:after="0" w:afterAutospacing="0"/>
            </w:pPr>
            <w:r>
              <w:rPr>
                <w:color w:val="000000"/>
                <w:sz w:val="22"/>
                <w:szCs w:val="22"/>
              </w:rPr>
              <w:t>Does not meet expectation</w:t>
            </w:r>
          </w:p>
        </w:tc>
      </w:tr>
      <w:tr w:rsidR="006B2A55" w14:paraId="4135CC9C" w14:textId="77777777" w:rsidTr="006B2A55">
        <w:trPr>
          <w:trHeight w:val="321"/>
        </w:trPr>
        <w:tc>
          <w:tcPr>
            <w:tcW w:w="1053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EFE13" w14:textId="77777777" w:rsidR="006B2A55" w:rsidRDefault="006B2A55">
            <w:pPr>
              <w:pStyle w:val="NormalWeb"/>
              <w:spacing w:before="0" w:beforeAutospacing="0" w:after="0" w:afterAutospacing="0"/>
            </w:pPr>
            <w:r>
              <w:rPr>
                <w:b/>
                <w:bCs/>
                <w:i/>
                <w:iCs/>
                <w:color w:val="000000"/>
                <w:sz w:val="22"/>
                <w:szCs w:val="22"/>
              </w:rPr>
              <w:t>Demonstrate the ability to comprehensively plan a social media strategy based on relevant data. </w:t>
            </w:r>
          </w:p>
        </w:tc>
      </w:tr>
      <w:tr w:rsidR="006B2A55" w14:paraId="45DF9FA0" w14:textId="77777777" w:rsidTr="006B2A55">
        <w:trPr>
          <w:trHeight w:val="2640"/>
        </w:trPr>
        <w:tc>
          <w:tcPr>
            <w:tcW w:w="2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74EDE" w14:textId="77777777" w:rsidR="006B2A55" w:rsidRDefault="006B2A55">
            <w:pPr>
              <w:pStyle w:val="NormalWeb"/>
              <w:spacing w:before="0" w:beforeAutospacing="0" w:after="0" w:afterAutospacing="0"/>
            </w:pPr>
            <w:r>
              <w:rPr>
                <w:color w:val="000000"/>
                <w:sz w:val="22"/>
                <w:szCs w:val="22"/>
              </w:rPr>
              <w:t>SPM 230 Concepts of Social Media Platforms</w:t>
            </w:r>
          </w:p>
          <w:p w14:paraId="75997E73" w14:textId="77777777" w:rsidR="006B2A55" w:rsidRDefault="006B2A55"/>
          <w:p w14:paraId="1C94FFE2" w14:textId="77777777" w:rsidR="006B2A55" w:rsidRDefault="006B2A55">
            <w:pPr>
              <w:pStyle w:val="NormalWeb"/>
              <w:spacing w:before="0" w:beforeAutospacing="0" w:after="0" w:afterAutospacing="0"/>
            </w:pPr>
            <w:r>
              <w:rPr>
                <w:color w:val="000000"/>
                <w:sz w:val="22"/>
                <w:szCs w:val="22"/>
              </w:rPr>
              <w:t>Social Media Strategy Assignment Rubric </w:t>
            </w:r>
          </w:p>
          <w:p w14:paraId="1B294F8E" w14:textId="77777777" w:rsidR="006B2A55" w:rsidRDefault="006B2A55"/>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DB4E2" w14:textId="77777777" w:rsidR="006B2A55" w:rsidRDefault="006B2A55">
            <w:pPr>
              <w:pStyle w:val="NormalWeb"/>
              <w:spacing w:before="0" w:beforeAutospacing="0" w:after="0" w:afterAutospacing="0"/>
            </w:pPr>
            <w:r>
              <w:rPr>
                <w:color w:val="000000"/>
                <w:sz w:val="22"/>
                <w:szCs w:val="22"/>
              </w:rPr>
              <w:t>90% of students will achieve an “exemplary” or “proficient” on social media strategy planning.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101B7" w14:textId="77777777" w:rsidR="006B2A55" w:rsidRDefault="006B2A55">
            <w:pPr>
              <w:pStyle w:val="NormalWeb"/>
              <w:spacing w:before="0" w:beforeAutospacing="0" w:after="0" w:afterAutospacing="0"/>
            </w:pPr>
            <w:r>
              <w:rPr>
                <w:color w:val="000000"/>
                <w:sz w:val="22"/>
                <w:szCs w:val="22"/>
              </w:rPr>
              <w:t>5</w:t>
            </w:r>
          </w:p>
          <w:p w14:paraId="785BAB7C" w14:textId="77777777" w:rsidR="006B2A55" w:rsidRDefault="006B2A55"/>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EA45D" w14:textId="77777777" w:rsidR="006B2A55" w:rsidRDefault="006B2A55">
            <w:pPr>
              <w:pStyle w:val="NormalWeb"/>
              <w:spacing w:before="0" w:beforeAutospacing="0" w:after="0" w:afterAutospacing="0"/>
            </w:pPr>
            <w:r>
              <w:rPr>
                <w:color w:val="000000"/>
                <w:sz w:val="22"/>
                <w:szCs w:val="22"/>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46869" w14:textId="77777777" w:rsidR="006B2A55" w:rsidRDefault="006B2A55">
            <w:pPr>
              <w:pStyle w:val="NormalWeb"/>
              <w:spacing w:before="0" w:beforeAutospacing="0" w:after="0" w:afterAutospacing="0"/>
            </w:pPr>
            <w:r>
              <w:rPr>
                <w:color w:val="000000"/>
                <w:sz w:val="22"/>
                <w:szCs w:val="22"/>
              </w:rPr>
              <w:t>100%</w:t>
            </w:r>
          </w:p>
        </w:tc>
        <w:tc>
          <w:tcPr>
            <w:tcW w:w="2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68240" w14:textId="77777777" w:rsidR="006B2A55" w:rsidRDefault="006B2A55">
            <w:pPr>
              <w:pStyle w:val="NormalWeb"/>
              <w:spacing w:before="0" w:beforeAutospacing="0" w:after="0" w:afterAutospacing="0"/>
            </w:pPr>
            <w:r>
              <w:rPr>
                <w:color w:val="000000"/>
                <w:sz w:val="22"/>
                <w:szCs w:val="22"/>
              </w:rPr>
              <w:t>Exceeds expectation </w:t>
            </w:r>
          </w:p>
        </w:tc>
      </w:tr>
      <w:tr w:rsidR="006B2A55" w14:paraId="7936F60E" w14:textId="77777777" w:rsidTr="006B2A55">
        <w:trPr>
          <w:trHeight w:val="1689"/>
        </w:trPr>
        <w:tc>
          <w:tcPr>
            <w:tcW w:w="2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B96D1" w14:textId="77777777" w:rsidR="006B2A55" w:rsidRDefault="006B2A55">
            <w:pPr>
              <w:pStyle w:val="NormalWeb"/>
              <w:spacing w:before="0" w:beforeAutospacing="0" w:after="0" w:afterAutospacing="0"/>
            </w:pPr>
            <w:r>
              <w:rPr>
                <w:color w:val="000000"/>
                <w:sz w:val="22"/>
                <w:szCs w:val="22"/>
              </w:rPr>
              <w:t>Exit Survey (Questions 11-14)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593AA" w14:textId="77777777" w:rsidR="006B2A55" w:rsidRDefault="006B2A55">
            <w:pPr>
              <w:pStyle w:val="NormalWeb"/>
              <w:spacing w:before="0" w:beforeAutospacing="0" w:after="0" w:afterAutospacing="0"/>
            </w:pPr>
            <w:r>
              <w:rPr>
                <w:color w:val="000000"/>
                <w:sz w:val="22"/>
                <w:szCs w:val="22"/>
              </w:rPr>
              <w:t>90% of soon-to-be graduates report that they are prepared to learn and apply effective social media strategies.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E9C08" w14:textId="77777777" w:rsidR="006B2A55" w:rsidRDefault="006B2A55">
            <w:pPr>
              <w:pStyle w:val="NormalWeb"/>
              <w:spacing w:before="0" w:beforeAutospacing="0" w:after="0" w:afterAutospacing="0"/>
            </w:pPr>
            <w:r>
              <w:rPr>
                <w:color w:val="000000"/>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48605" w14:textId="77777777" w:rsidR="006B2A55" w:rsidRDefault="006B2A55">
            <w:pPr>
              <w:pStyle w:val="NormalWeb"/>
              <w:spacing w:before="0" w:beforeAutospacing="0" w:after="0" w:afterAutospacing="0"/>
            </w:pPr>
            <w:r>
              <w:rPr>
                <w:color w:val="000000"/>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6409D" w14:textId="77777777" w:rsidR="006B2A55" w:rsidRDefault="006B2A55">
            <w:pPr>
              <w:pStyle w:val="NormalWeb"/>
              <w:spacing w:before="0" w:beforeAutospacing="0" w:after="0" w:afterAutospacing="0"/>
            </w:pPr>
            <w:r>
              <w:rPr>
                <w:color w:val="000000"/>
                <w:sz w:val="22"/>
                <w:szCs w:val="22"/>
              </w:rPr>
              <w:t>100%</w:t>
            </w:r>
          </w:p>
        </w:tc>
        <w:tc>
          <w:tcPr>
            <w:tcW w:w="2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995DC" w14:textId="51DD7CF6" w:rsidR="006B2A55" w:rsidRDefault="006B2A55">
            <w:pPr>
              <w:pStyle w:val="NormalWeb"/>
              <w:spacing w:before="0" w:beforeAutospacing="0" w:after="0" w:afterAutospacing="0"/>
            </w:pPr>
            <w:r>
              <w:rPr>
                <w:color w:val="000000"/>
                <w:sz w:val="22"/>
                <w:szCs w:val="22"/>
              </w:rPr>
              <w:t>Exceeds expectation </w:t>
            </w:r>
          </w:p>
        </w:tc>
      </w:tr>
      <w:tr w:rsidR="006B2A55" w14:paraId="75CA522A" w14:textId="77777777" w:rsidTr="006B2A55">
        <w:trPr>
          <w:trHeight w:val="321"/>
        </w:trPr>
        <w:tc>
          <w:tcPr>
            <w:tcW w:w="1053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8A6ED2" w14:textId="77777777" w:rsidR="006B2A55" w:rsidRDefault="006B2A55">
            <w:pPr>
              <w:pStyle w:val="NormalWeb"/>
              <w:spacing w:before="0" w:beforeAutospacing="0" w:after="0" w:afterAutospacing="0"/>
            </w:pPr>
            <w:r>
              <w:rPr>
                <w:b/>
                <w:bCs/>
                <w:i/>
                <w:iCs/>
                <w:color w:val="000000"/>
                <w:sz w:val="22"/>
                <w:szCs w:val="22"/>
              </w:rPr>
              <w:t>Apply evidence-based management practices to foster safe and productive sport organizations.</w:t>
            </w:r>
          </w:p>
        </w:tc>
      </w:tr>
      <w:tr w:rsidR="006B2A55" w14:paraId="1803ECA7" w14:textId="77777777" w:rsidTr="006B2A55">
        <w:trPr>
          <w:trHeight w:val="2900"/>
        </w:trPr>
        <w:tc>
          <w:tcPr>
            <w:tcW w:w="2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BF1A54" w14:textId="77777777" w:rsidR="006B2A55" w:rsidRDefault="006B2A55">
            <w:pPr>
              <w:pStyle w:val="NormalWeb"/>
              <w:spacing w:before="0" w:beforeAutospacing="0" w:after="0" w:afterAutospacing="0"/>
            </w:pPr>
            <w:r>
              <w:rPr>
                <w:color w:val="000000"/>
                <w:sz w:val="22"/>
                <w:szCs w:val="22"/>
              </w:rPr>
              <w:t>SPM 320 Sport Administration and Management Practices</w:t>
            </w:r>
          </w:p>
          <w:p w14:paraId="5761F922" w14:textId="77777777" w:rsidR="006B2A55" w:rsidRDefault="006B2A55"/>
          <w:p w14:paraId="649F677D" w14:textId="77777777" w:rsidR="006B2A55" w:rsidRDefault="006B2A55">
            <w:pPr>
              <w:pStyle w:val="NormalWeb"/>
              <w:spacing w:before="0" w:beforeAutospacing="0" w:after="0" w:afterAutospacing="0"/>
            </w:pPr>
            <w:r>
              <w:rPr>
                <w:color w:val="000000"/>
                <w:sz w:val="22"/>
                <w:szCs w:val="22"/>
              </w:rPr>
              <w:t xml:space="preserve">Sport organization research project: </w:t>
            </w:r>
            <w:r>
              <w:rPr>
                <w:color w:val="191919"/>
                <w:sz w:val="22"/>
                <w:szCs w:val="22"/>
              </w:rPr>
              <w:t>Craft a recommendation.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213F4" w14:textId="77777777" w:rsidR="006B2A55" w:rsidRDefault="006B2A55">
            <w:pPr>
              <w:pStyle w:val="NormalWeb"/>
              <w:spacing w:before="0" w:beforeAutospacing="0" w:after="0" w:afterAutospacing="0"/>
            </w:pPr>
            <w:r>
              <w:rPr>
                <w:color w:val="000000"/>
                <w:sz w:val="22"/>
                <w:szCs w:val="22"/>
              </w:rPr>
              <w:t xml:space="preserve">90% of </w:t>
            </w:r>
            <w:r>
              <w:rPr>
                <w:color w:val="191919"/>
                <w:sz w:val="22"/>
                <w:szCs w:val="22"/>
              </w:rPr>
              <w:t>students will achieve a  "Good" in all three categories of the rubric on the sport organization research and recommendation project.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466E9" w14:textId="77777777" w:rsidR="006B2A55" w:rsidRDefault="006B2A55">
            <w:pPr>
              <w:pStyle w:val="NormalWeb"/>
              <w:spacing w:before="0" w:beforeAutospacing="0" w:after="0" w:afterAutospacing="0"/>
            </w:pPr>
            <w:r>
              <w:rPr>
                <w:color w:val="000000"/>
                <w:sz w:val="22"/>
                <w:szCs w:val="22"/>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CC85E" w14:textId="77777777" w:rsidR="006B2A55" w:rsidRDefault="006B2A55">
            <w:pPr>
              <w:pStyle w:val="NormalWeb"/>
              <w:spacing w:before="0" w:beforeAutospacing="0" w:after="0" w:afterAutospacing="0"/>
            </w:pPr>
            <w:r>
              <w:rPr>
                <w:color w:val="000000"/>
                <w:sz w:val="22"/>
                <w:szCs w:val="22"/>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FA22E" w14:textId="77777777" w:rsidR="006B2A55" w:rsidRDefault="006B2A55">
            <w:pPr>
              <w:pStyle w:val="NormalWeb"/>
              <w:spacing w:before="0" w:beforeAutospacing="0" w:after="0" w:afterAutospacing="0"/>
            </w:pPr>
            <w:r>
              <w:rPr>
                <w:color w:val="000000"/>
                <w:sz w:val="22"/>
                <w:szCs w:val="22"/>
              </w:rPr>
              <w:t>100%</w:t>
            </w:r>
          </w:p>
        </w:tc>
        <w:tc>
          <w:tcPr>
            <w:tcW w:w="2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D84FE" w14:textId="2EF339BD" w:rsidR="006B2A55" w:rsidRDefault="006B2A55">
            <w:pPr>
              <w:pStyle w:val="NormalWeb"/>
              <w:spacing w:before="0" w:beforeAutospacing="0" w:after="0" w:afterAutospacing="0"/>
            </w:pPr>
            <w:r>
              <w:rPr>
                <w:color w:val="000000"/>
                <w:sz w:val="22"/>
                <w:szCs w:val="22"/>
              </w:rPr>
              <w:t>Exceeds expectation</w:t>
            </w:r>
          </w:p>
        </w:tc>
      </w:tr>
      <w:tr w:rsidR="006B2A55" w14:paraId="192D63DF" w14:textId="77777777" w:rsidTr="006B2A55">
        <w:trPr>
          <w:trHeight w:val="1590"/>
        </w:trPr>
        <w:tc>
          <w:tcPr>
            <w:tcW w:w="2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A771E" w14:textId="77777777" w:rsidR="006B2A55" w:rsidRDefault="006B2A55">
            <w:pPr>
              <w:pStyle w:val="NormalWeb"/>
              <w:spacing w:before="0" w:beforeAutospacing="0" w:after="0" w:afterAutospacing="0"/>
            </w:pPr>
            <w:r>
              <w:rPr>
                <w:color w:val="000000"/>
                <w:sz w:val="22"/>
                <w:szCs w:val="22"/>
              </w:rPr>
              <w:lastRenderedPageBreak/>
              <w:t>Exit Survey (Questions 15-22)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8996E" w14:textId="77777777" w:rsidR="006B2A55" w:rsidRDefault="006B2A55">
            <w:pPr>
              <w:pStyle w:val="NormalWeb"/>
              <w:spacing w:before="0" w:beforeAutospacing="0" w:after="0" w:afterAutospacing="0"/>
            </w:pPr>
            <w:r>
              <w:rPr>
                <w:color w:val="000000"/>
                <w:sz w:val="22"/>
                <w:szCs w:val="22"/>
              </w:rPr>
              <w:t>90% of soon-to-be graduates report that they are somewhat to highly prepared to manage a sport organization.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30181" w14:textId="77777777" w:rsidR="006B2A55" w:rsidRDefault="006B2A55">
            <w:pPr>
              <w:pStyle w:val="NormalWeb"/>
              <w:spacing w:before="0" w:beforeAutospacing="0" w:after="0" w:afterAutospacing="0"/>
            </w:pPr>
            <w:r>
              <w:rPr>
                <w:color w:val="000000"/>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D84F5" w14:textId="77777777" w:rsidR="006B2A55" w:rsidRDefault="006B2A55">
            <w:pPr>
              <w:pStyle w:val="NormalWeb"/>
              <w:spacing w:before="0" w:beforeAutospacing="0" w:after="0" w:afterAutospacing="0"/>
            </w:pPr>
            <w:r>
              <w:rPr>
                <w:color w:val="000000"/>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295B4" w14:textId="77777777" w:rsidR="006B2A55" w:rsidRDefault="006B2A55">
            <w:pPr>
              <w:pStyle w:val="NormalWeb"/>
              <w:spacing w:before="0" w:beforeAutospacing="0" w:after="0" w:afterAutospacing="0"/>
            </w:pPr>
            <w:r>
              <w:rPr>
                <w:color w:val="000000"/>
                <w:sz w:val="22"/>
                <w:szCs w:val="22"/>
              </w:rPr>
              <w:t>100%</w:t>
            </w:r>
          </w:p>
        </w:tc>
        <w:tc>
          <w:tcPr>
            <w:tcW w:w="2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5E70A" w14:textId="77777777" w:rsidR="006B2A55" w:rsidRDefault="006B2A55">
            <w:pPr>
              <w:pStyle w:val="NormalWeb"/>
              <w:spacing w:before="0" w:beforeAutospacing="0" w:after="0" w:afterAutospacing="0"/>
            </w:pPr>
            <w:r>
              <w:rPr>
                <w:color w:val="000000"/>
                <w:sz w:val="22"/>
                <w:szCs w:val="22"/>
              </w:rPr>
              <w:t>Exceeds expectations </w:t>
            </w:r>
          </w:p>
        </w:tc>
      </w:tr>
      <w:tr w:rsidR="006B2A55" w14:paraId="7672F510" w14:textId="77777777" w:rsidTr="006B2A55">
        <w:trPr>
          <w:trHeight w:val="321"/>
        </w:trPr>
        <w:tc>
          <w:tcPr>
            <w:tcW w:w="1053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D1170" w14:textId="77777777" w:rsidR="006B2A55" w:rsidRDefault="006B2A55">
            <w:pPr>
              <w:pStyle w:val="NormalWeb"/>
              <w:spacing w:before="0" w:beforeAutospacing="0" w:after="0" w:afterAutospacing="0"/>
            </w:pPr>
            <w:r>
              <w:rPr>
                <w:b/>
                <w:bCs/>
                <w:i/>
                <w:iCs/>
                <w:color w:val="000000"/>
                <w:sz w:val="22"/>
                <w:szCs w:val="22"/>
              </w:rPr>
              <w:t>Exhibit proficiency in written communication within the context of the sport industry.</w:t>
            </w:r>
          </w:p>
        </w:tc>
      </w:tr>
      <w:tr w:rsidR="006B2A55" w14:paraId="46A9A8B3" w14:textId="77777777" w:rsidTr="006B2A55">
        <w:trPr>
          <w:trHeight w:val="1560"/>
        </w:trPr>
        <w:tc>
          <w:tcPr>
            <w:tcW w:w="2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05EEC" w14:textId="77777777" w:rsidR="006B2A55" w:rsidRDefault="006B2A55">
            <w:pPr>
              <w:pStyle w:val="NormalWeb"/>
              <w:spacing w:before="0" w:beforeAutospacing="0" w:after="0" w:afterAutospacing="0"/>
            </w:pPr>
            <w:r>
              <w:rPr>
                <w:color w:val="000000"/>
                <w:sz w:val="22"/>
                <w:szCs w:val="22"/>
              </w:rPr>
              <w:t>SPM 225 Communication in Sport</w:t>
            </w:r>
          </w:p>
          <w:p w14:paraId="61B6642A" w14:textId="77777777" w:rsidR="006B2A55" w:rsidRDefault="006B2A55"/>
          <w:p w14:paraId="2D2D96B2" w14:textId="77777777" w:rsidR="006B2A55" w:rsidRDefault="006B2A55">
            <w:pPr>
              <w:pStyle w:val="NormalWeb"/>
              <w:spacing w:before="0" w:beforeAutospacing="0" w:after="0" w:afterAutospacing="0"/>
            </w:pPr>
            <w:r>
              <w:rPr>
                <w:color w:val="000000"/>
                <w:sz w:val="22"/>
                <w:szCs w:val="22"/>
              </w:rPr>
              <w:t>Sport Feature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AF2AC" w14:textId="77777777" w:rsidR="006B2A55" w:rsidRDefault="006B2A55">
            <w:pPr>
              <w:pStyle w:val="NormalWeb"/>
              <w:spacing w:before="0" w:beforeAutospacing="0" w:after="0" w:afterAutospacing="0"/>
            </w:pPr>
            <w:r>
              <w:rPr>
                <w:color w:val="000000"/>
                <w:sz w:val="22"/>
                <w:szCs w:val="22"/>
              </w:rPr>
              <w:t>90% of students will achieve a “meets expectations” or above on all areas of the rubric.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C7950" w14:textId="77777777" w:rsidR="006B2A55" w:rsidRDefault="006B2A55">
            <w:pPr>
              <w:pStyle w:val="NormalWeb"/>
              <w:spacing w:before="0" w:beforeAutospacing="0" w:after="0" w:afterAutospacing="0"/>
            </w:pPr>
            <w:r>
              <w:rPr>
                <w:color w:val="000000"/>
                <w:sz w:val="22"/>
                <w:szCs w:val="22"/>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06E12E" w14:textId="77777777" w:rsidR="006B2A55" w:rsidRDefault="006B2A55">
            <w:pPr>
              <w:pStyle w:val="NormalWeb"/>
              <w:spacing w:before="0" w:beforeAutospacing="0" w:after="0" w:afterAutospacing="0"/>
            </w:pPr>
            <w:r>
              <w:rPr>
                <w:color w:val="000000"/>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989DD" w14:textId="77777777" w:rsidR="006B2A55" w:rsidRDefault="006B2A55">
            <w:pPr>
              <w:pStyle w:val="NormalWeb"/>
              <w:spacing w:before="0" w:beforeAutospacing="0" w:after="0" w:afterAutospacing="0"/>
            </w:pPr>
            <w:r>
              <w:rPr>
                <w:color w:val="000000"/>
                <w:sz w:val="22"/>
                <w:szCs w:val="22"/>
              </w:rPr>
              <w:t>67%</w:t>
            </w:r>
          </w:p>
        </w:tc>
        <w:tc>
          <w:tcPr>
            <w:tcW w:w="2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AA931" w14:textId="77777777" w:rsidR="006B2A55" w:rsidRDefault="006B2A55">
            <w:pPr>
              <w:pStyle w:val="NormalWeb"/>
              <w:spacing w:before="0" w:beforeAutospacing="0" w:after="0" w:afterAutospacing="0"/>
            </w:pPr>
            <w:r>
              <w:rPr>
                <w:color w:val="000000"/>
                <w:sz w:val="22"/>
                <w:szCs w:val="22"/>
              </w:rPr>
              <w:t>Does not meet expectation</w:t>
            </w:r>
          </w:p>
        </w:tc>
      </w:tr>
      <w:tr w:rsidR="006B2A55" w14:paraId="399487A1" w14:textId="77777777" w:rsidTr="006B2A55">
        <w:trPr>
          <w:trHeight w:val="2049"/>
        </w:trPr>
        <w:tc>
          <w:tcPr>
            <w:tcW w:w="2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9A414" w14:textId="77777777" w:rsidR="006B2A55" w:rsidRDefault="006B2A55">
            <w:pPr>
              <w:pStyle w:val="NormalWeb"/>
              <w:spacing w:before="0" w:beforeAutospacing="0" w:after="0" w:afterAutospacing="0"/>
            </w:pPr>
            <w:r>
              <w:rPr>
                <w:color w:val="000000"/>
                <w:sz w:val="22"/>
                <w:szCs w:val="22"/>
              </w:rPr>
              <w:t>SPM 3-credit internship</w:t>
            </w:r>
          </w:p>
          <w:p w14:paraId="2930CDAC" w14:textId="03D2BDE1" w:rsidR="006B2A55" w:rsidRDefault="006B2A55">
            <w:pPr>
              <w:pStyle w:val="NormalWeb"/>
              <w:spacing w:before="0" w:beforeAutospacing="0" w:after="0" w:afterAutospacing="0"/>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F0697" w14:textId="77777777" w:rsidR="006B2A55" w:rsidRDefault="006B2A55">
            <w:pPr>
              <w:pStyle w:val="NormalWeb"/>
              <w:spacing w:before="0" w:beforeAutospacing="0" w:after="0" w:afterAutospacing="0"/>
            </w:pPr>
            <w:r>
              <w:rPr>
                <w:color w:val="000000"/>
                <w:sz w:val="22"/>
                <w:szCs w:val="22"/>
              </w:rPr>
              <w:t>SPM 3-credit internship: 100% of students will get a “4 or higher” on written communication. </w:t>
            </w:r>
          </w:p>
          <w:p w14:paraId="02BCB729" w14:textId="77777777" w:rsidR="006B2A55" w:rsidRDefault="006B2A55"/>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B4D61" w14:textId="3940BE56" w:rsidR="006B2A55" w:rsidRDefault="006B2A55">
            <w:pPr>
              <w:pStyle w:val="NormalWeb"/>
              <w:spacing w:before="0" w:beforeAutospacing="0" w:after="240" w:afterAutospacing="0"/>
            </w:pPr>
            <w:r>
              <w:rPr>
                <w:color w:val="000000"/>
                <w:sz w:val="22"/>
                <w:szCs w:val="22"/>
              </w:rPr>
              <w:t>7</w:t>
            </w:r>
            <w:r>
              <w:rPr>
                <w:color w:val="000000"/>
                <w:sz w:val="22"/>
                <w:szCs w:val="22"/>
              </w:rPr>
              <w:br/>
            </w:r>
            <w:r>
              <w:rPr>
                <w:color w:val="000000"/>
                <w:sz w:val="22"/>
                <w:szCs w:val="22"/>
              </w:rPr>
              <w:br/>
            </w:r>
            <w:r>
              <w:rPr>
                <w:color w:val="000000"/>
                <w:sz w:val="22"/>
                <w:szCs w:val="22"/>
              </w:rPr>
              <w:br/>
            </w:r>
            <w:r>
              <w:rPr>
                <w:color w:val="000000"/>
                <w:sz w:val="22"/>
                <w:szCs w:val="22"/>
              </w:rPr>
              <w:br/>
            </w:r>
            <w:r>
              <w:rPr>
                <w:color w:val="000000"/>
                <w:sz w:val="22"/>
                <w:szCs w:val="22"/>
              </w:rPr>
              <w:br/>
            </w:r>
            <w:r>
              <w:rPr>
                <w:color w:val="000000"/>
                <w:sz w:val="22"/>
                <w:szCs w:val="22"/>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43F88" w14:textId="77777777" w:rsidR="006B2A55" w:rsidRDefault="006B2A55">
            <w:pPr>
              <w:pStyle w:val="NormalWeb"/>
              <w:spacing w:before="0" w:beforeAutospacing="0" w:after="0" w:afterAutospacing="0"/>
            </w:pPr>
            <w:r>
              <w:rPr>
                <w:color w:val="000000"/>
                <w:sz w:val="22"/>
                <w:szCs w:val="22"/>
              </w:rPr>
              <w:t>7</w:t>
            </w:r>
          </w:p>
          <w:p w14:paraId="26E62537" w14:textId="77777777" w:rsidR="006B2A55" w:rsidRDefault="006B2A55"/>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E7C87" w14:textId="77777777" w:rsidR="006B2A55" w:rsidRDefault="006B2A55">
            <w:pPr>
              <w:pStyle w:val="NormalWeb"/>
              <w:spacing w:before="0" w:beforeAutospacing="0" w:after="0" w:afterAutospacing="0"/>
            </w:pPr>
            <w:r>
              <w:rPr>
                <w:color w:val="000000"/>
                <w:sz w:val="22"/>
                <w:szCs w:val="22"/>
              </w:rPr>
              <w:t>100%</w:t>
            </w:r>
          </w:p>
          <w:p w14:paraId="206C472C" w14:textId="77777777" w:rsidR="006B2A55" w:rsidRDefault="006B2A55"/>
        </w:tc>
        <w:tc>
          <w:tcPr>
            <w:tcW w:w="2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32DAF" w14:textId="77777777" w:rsidR="006B2A55" w:rsidRDefault="006B2A55">
            <w:pPr>
              <w:pStyle w:val="NormalWeb"/>
              <w:spacing w:before="0" w:beforeAutospacing="0" w:after="0" w:afterAutospacing="0"/>
            </w:pPr>
            <w:r>
              <w:rPr>
                <w:color w:val="000000"/>
                <w:sz w:val="22"/>
                <w:szCs w:val="22"/>
              </w:rPr>
              <w:t>Exceeds expectations</w:t>
            </w:r>
          </w:p>
          <w:p w14:paraId="302C9673" w14:textId="77777777" w:rsidR="006B2A55" w:rsidRDefault="006B2A55"/>
        </w:tc>
      </w:tr>
      <w:tr w:rsidR="006B2A55" w14:paraId="0957EB6D" w14:textId="77777777" w:rsidTr="006B2A55">
        <w:trPr>
          <w:trHeight w:val="411"/>
        </w:trPr>
        <w:tc>
          <w:tcPr>
            <w:tcW w:w="1053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3FAC4" w14:textId="77777777" w:rsidR="006B2A55" w:rsidRDefault="006B2A55">
            <w:pPr>
              <w:pStyle w:val="NormalWeb"/>
              <w:spacing w:before="0" w:beforeAutospacing="0" w:after="0" w:afterAutospacing="0"/>
            </w:pPr>
            <w:r>
              <w:rPr>
                <w:b/>
                <w:bCs/>
                <w:i/>
                <w:iCs/>
                <w:color w:val="000000"/>
                <w:sz w:val="22"/>
                <w:szCs w:val="22"/>
              </w:rPr>
              <w:t>Exhibit proficiency in verbal communication within the context of the sport industry.</w:t>
            </w:r>
          </w:p>
        </w:tc>
      </w:tr>
      <w:tr w:rsidR="006B2A55" w14:paraId="23B107CB" w14:textId="77777777" w:rsidTr="006B2A55">
        <w:trPr>
          <w:trHeight w:val="2100"/>
        </w:trPr>
        <w:tc>
          <w:tcPr>
            <w:tcW w:w="2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F6D3F" w14:textId="77777777" w:rsidR="006B2A55" w:rsidRDefault="006B2A55">
            <w:pPr>
              <w:pStyle w:val="NormalWeb"/>
              <w:spacing w:before="0" w:beforeAutospacing="0" w:after="0" w:afterAutospacing="0"/>
            </w:pPr>
            <w:r>
              <w:rPr>
                <w:color w:val="000000"/>
                <w:sz w:val="22"/>
                <w:szCs w:val="22"/>
              </w:rPr>
              <w:t>SPM 225 Communication in Sport</w:t>
            </w:r>
          </w:p>
          <w:p w14:paraId="583EC9A6" w14:textId="77777777" w:rsidR="006B2A55" w:rsidRDefault="006B2A55"/>
          <w:p w14:paraId="7BCAD53F" w14:textId="77777777" w:rsidR="006B2A55" w:rsidRDefault="006B2A55">
            <w:pPr>
              <w:pStyle w:val="NormalWeb"/>
              <w:spacing w:before="0" w:beforeAutospacing="0" w:after="0" w:afterAutospacing="0"/>
            </w:pPr>
            <w:r>
              <w:rPr>
                <w:color w:val="000000"/>
                <w:sz w:val="22"/>
                <w:szCs w:val="22"/>
              </w:rPr>
              <w:t>Individual Oral Presentation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3B9F7" w14:textId="77777777" w:rsidR="006B2A55" w:rsidRDefault="006B2A55">
            <w:pPr>
              <w:pStyle w:val="NormalWeb"/>
              <w:spacing w:before="0" w:beforeAutospacing="0" w:after="0" w:afterAutospacing="0"/>
            </w:pPr>
            <w:r>
              <w:rPr>
                <w:color w:val="000000"/>
                <w:sz w:val="22"/>
                <w:szCs w:val="22"/>
              </w:rPr>
              <w:t>90% of students will achieve a “good” or above on the following criteria of the presentation rubric: introduction, eye contact, engagement &amp; vigor, poise, use of facts, professional attire, filler phrases, and follow-up responses.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1F7BF" w14:textId="77777777" w:rsidR="006B2A55" w:rsidRDefault="006B2A55">
            <w:pPr>
              <w:pStyle w:val="NormalWeb"/>
              <w:spacing w:before="0" w:beforeAutospacing="0" w:after="0" w:afterAutospacing="0"/>
            </w:pPr>
            <w:r>
              <w:rPr>
                <w:color w:val="000000"/>
                <w:sz w:val="22"/>
                <w:szCs w:val="22"/>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A2B03" w14:textId="77777777" w:rsidR="006B2A55" w:rsidRDefault="006B2A55">
            <w:pPr>
              <w:pStyle w:val="NormalWeb"/>
              <w:spacing w:before="0" w:beforeAutospacing="0" w:after="0" w:afterAutospacing="0"/>
            </w:pPr>
            <w:r>
              <w:rPr>
                <w:color w:val="000000"/>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0D6A6" w14:textId="77777777" w:rsidR="006B2A55" w:rsidRDefault="006B2A55">
            <w:pPr>
              <w:pStyle w:val="NormalWeb"/>
              <w:spacing w:before="0" w:beforeAutospacing="0" w:after="0" w:afterAutospacing="0"/>
            </w:pPr>
            <w:r>
              <w:rPr>
                <w:color w:val="000000"/>
                <w:sz w:val="22"/>
                <w:szCs w:val="22"/>
              </w:rPr>
              <w:t>67%</w:t>
            </w:r>
          </w:p>
        </w:tc>
        <w:tc>
          <w:tcPr>
            <w:tcW w:w="2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77FDD" w14:textId="77777777" w:rsidR="006B2A55" w:rsidRDefault="006B2A55">
            <w:pPr>
              <w:pStyle w:val="NormalWeb"/>
              <w:spacing w:before="0" w:beforeAutospacing="0" w:after="0" w:afterAutospacing="0"/>
            </w:pPr>
            <w:r>
              <w:rPr>
                <w:color w:val="000000"/>
                <w:sz w:val="22"/>
                <w:szCs w:val="22"/>
              </w:rPr>
              <w:t>Does not meet expectation</w:t>
            </w:r>
          </w:p>
        </w:tc>
      </w:tr>
      <w:tr w:rsidR="006B2A55" w14:paraId="5EAD5A48" w14:textId="77777777" w:rsidTr="006B2A55">
        <w:trPr>
          <w:trHeight w:val="1815"/>
        </w:trPr>
        <w:tc>
          <w:tcPr>
            <w:tcW w:w="2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4CDA9" w14:textId="77777777" w:rsidR="006B2A55" w:rsidRDefault="006B2A55">
            <w:pPr>
              <w:pStyle w:val="NormalWeb"/>
              <w:spacing w:before="0" w:beforeAutospacing="0" w:after="0" w:afterAutospacing="0"/>
            </w:pPr>
            <w:r>
              <w:rPr>
                <w:color w:val="000000"/>
                <w:sz w:val="22"/>
                <w:szCs w:val="22"/>
              </w:rPr>
              <w:t>SPM 3-credit internship</w:t>
            </w:r>
          </w:p>
          <w:p w14:paraId="56D2C135" w14:textId="77777777" w:rsidR="006B2A55" w:rsidRDefault="006B2A55"/>
          <w:p w14:paraId="6E4AEEE9" w14:textId="77777777" w:rsidR="006B2A55" w:rsidRDefault="006B2A55">
            <w:pPr>
              <w:pStyle w:val="NormalWeb"/>
              <w:spacing w:before="0" w:beforeAutospacing="0" w:after="0" w:afterAutospacing="0"/>
            </w:pPr>
            <w:r>
              <w:rPr>
                <w:color w:val="000000"/>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BC469F" w14:textId="77777777" w:rsidR="006B2A55" w:rsidRDefault="006B2A55">
            <w:pPr>
              <w:pStyle w:val="NormalWeb"/>
              <w:spacing w:before="0" w:beforeAutospacing="0" w:after="0" w:afterAutospacing="0"/>
            </w:pPr>
            <w:r>
              <w:rPr>
                <w:color w:val="000000"/>
                <w:sz w:val="22"/>
                <w:szCs w:val="22"/>
              </w:rPr>
              <w:t>SPM 3-credit internship: 100% of students will get a “4 or higher” on verbal communication. </w:t>
            </w:r>
          </w:p>
          <w:p w14:paraId="10EE23D9" w14:textId="77777777" w:rsidR="006B2A55" w:rsidRDefault="006B2A55"/>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1E665" w14:textId="77777777" w:rsidR="006B2A55" w:rsidRDefault="006B2A55">
            <w:pPr>
              <w:pStyle w:val="NormalWeb"/>
              <w:spacing w:before="0" w:beforeAutospacing="0" w:after="0" w:afterAutospacing="0"/>
            </w:pPr>
            <w:r>
              <w:rPr>
                <w:color w:val="000000"/>
                <w:sz w:val="22"/>
                <w:szCs w:val="22"/>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06AC2" w14:textId="77777777" w:rsidR="006B2A55" w:rsidRDefault="006B2A55">
            <w:pPr>
              <w:pStyle w:val="NormalWeb"/>
              <w:spacing w:before="0" w:beforeAutospacing="0" w:after="0" w:afterAutospacing="0"/>
            </w:pPr>
            <w:r>
              <w:rPr>
                <w:color w:val="000000"/>
                <w:sz w:val="22"/>
                <w:szCs w:val="22"/>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1C8BEA" w14:textId="77777777" w:rsidR="006B2A55" w:rsidRDefault="006B2A55">
            <w:pPr>
              <w:pStyle w:val="NormalWeb"/>
              <w:spacing w:before="0" w:beforeAutospacing="0" w:after="0" w:afterAutospacing="0"/>
            </w:pPr>
            <w:r>
              <w:rPr>
                <w:color w:val="000000"/>
                <w:sz w:val="22"/>
                <w:szCs w:val="22"/>
              </w:rPr>
              <w:t>100%</w:t>
            </w:r>
          </w:p>
        </w:tc>
        <w:tc>
          <w:tcPr>
            <w:tcW w:w="2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05803" w14:textId="77777777" w:rsidR="006B2A55" w:rsidRDefault="006B2A55">
            <w:pPr>
              <w:pStyle w:val="NormalWeb"/>
              <w:spacing w:before="0" w:beforeAutospacing="0" w:after="0" w:afterAutospacing="0"/>
            </w:pPr>
            <w:r>
              <w:rPr>
                <w:color w:val="000000"/>
                <w:sz w:val="22"/>
                <w:szCs w:val="22"/>
              </w:rPr>
              <w:t>Exceeds expectation </w:t>
            </w:r>
          </w:p>
        </w:tc>
      </w:tr>
      <w:tr w:rsidR="006B2A55" w14:paraId="6FB94494" w14:textId="77777777" w:rsidTr="006B2A55">
        <w:trPr>
          <w:trHeight w:val="420"/>
        </w:trPr>
        <w:tc>
          <w:tcPr>
            <w:tcW w:w="1053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D6B47" w14:textId="77777777" w:rsidR="006B2A55" w:rsidRDefault="006B2A55">
            <w:pPr>
              <w:pStyle w:val="NormalWeb"/>
              <w:spacing w:before="0" w:beforeAutospacing="0" w:after="0" w:afterAutospacing="0"/>
            </w:pPr>
            <w:r>
              <w:rPr>
                <w:b/>
                <w:bCs/>
                <w:i/>
                <w:iCs/>
                <w:color w:val="000000"/>
                <w:sz w:val="22"/>
                <w:szCs w:val="22"/>
              </w:rPr>
              <w:lastRenderedPageBreak/>
              <w:t>Exhibit proficiency in visual communication within the context of the sport industry.</w:t>
            </w:r>
          </w:p>
        </w:tc>
      </w:tr>
      <w:tr w:rsidR="006B2A55" w14:paraId="61C25A1B" w14:textId="77777777" w:rsidTr="006B2A55">
        <w:trPr>
          <w:trHeight w:val="2360"/>
        </w:trPr>
        <w:tc>
          <w:tcPr>
            <w:tcW w:w="2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8CE0A" w14:textId="77777777" w:rsidR="006B2A55" w:rsidRDefault="006B2A55">
            <w:pPr>
              <w:pStyle w:val="NormalWeb"/>
              <w:spacing w:before="0" w:beforeAutospacing="0" w:after="0" w:afterAutospacing="0"/>
            </w:pPr>
            <w:r>
              <w:rPr>
                <w:color w:val="000000"/>
                <w:sz w:val="22"/>
                <w:szCs w:val="22"/>
              </w:rPr>
              <w:t>SPM 350 Public &amp; Media Relations in Sport </w:t>
            </w:r>
          </w:p>
          <w:p w14:paraId="68551B3D" w14:textId="77777777" w:rsidR="006B2A55" w:rsidRDefault="006B2A55"/>
          <w:p w14:paraId="2402E98D" w14:textId="77777777" w:rsidR="006B2A55" w:rsidRDefault="006B2A55">
            <w:pPr>
              <w:pStyle w:val="NormalWeb"/>
              <w:spacing w:before="0" w:beforeAutospacing="0" w:after="0" w:afterAutospacing="0"/>
            </w:pPr>
            <w:r>
              <w:rPr>
                <w:color w:val="000000"/>
                <w:sz w:val="22"/>
                <w:szCs w:val="22"/>
              </w:rPr>
              <w:t>Highlight reel rubric </w:t>
            </w:r>
          </w:p>
          <w:p w14:paraId="1EC67967" w14:textId="77777777" w:rsidR="006B2A55" w:rsidRDefault="006B2A55"/>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C1A38" w14:textId="77777777" w:rsidR="006B2A55" w:rsidRDefault="006B2A55">
            <w:pPr>
              <w:pStyle w:val="NormalWeb"/>
              <w:spacing w:before="0" w:beforeAutospacing="0" w:after="0" w:afterAutospacing="0"/>
            </w:pPr>
            <w:r>
              <w:rPr>
                <w:color w:val="000000"/>
                <w:sz w:val="22"/>
                <w:szCs w:val="22"/>
              </w:rPr>
              <w:t>90% of students will achieve a “good” or higher on the following criteria of the video highlight reel assignment rubric: inclusion of key game plays, highlight reel coherence, use of text/graphics, and demonstration of editing skills.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699DB" w14:textId="77777777" w:rsidR="006B2A55" w:rsidRDefault="006B2A55">
            <w:pPr>
              <w:pStyle w:val="NormalWeb"/>
              <w:spacing w:before="0" w:beforeAutospacing="0" w:after="0" w:afterAutospacing="0"/>
            </w:pPr>
            <w:r>
              <w:rPr>
                <w:color w:val="000000"/>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9334A" w14:textId="77777777" w:rsidR="006B2A55" w:rsidRDefault="006B2A55">
            <w:pPr>
              <w:pStyle w:val="NormalWeb"/>
              <w:spacing w:before="0" w:beforeAutospacing="0" w:after="0" w:afterAutospacing="0"/>
            </w:pPr>
            <w:r>
              <w:rPr>
                <w:color w:val="000000"/>
                <w:sz w:val="22"/>
                <w:szCs w:val="22"/>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1515B" w14:textId="77777777" w:rsidR="006B2A55" w:rsidRDefault="006B2A55">
            <w:pPr>
              <w:pStyle w:val="NormalWeb"/>
              <w:spacing w:before="0" w:beforeAutospacing="0" w:after="0" w:afterAutospacing="0"/>
            </w:pPr>
            <w:r>
              <w:rPr>
                <w:color w:val="000000"/>
                <w:sz w:val="22"/>
                <w:szCs w:val="22"/>
              </w:rPr>
              <w:t>83%</w:t>
            </w:r>
          </w:p>
        </w:tc>
        <w:tc>
          <w:tcPr>
            <w:tcW w:w="2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B0818" w14:textId="77777777" w:rsidR="006B2A55" w:rsidRDefault="006B2A55">
            <w:pPr>
              <w:pStyle w:val="NormalWeb"/>
              <w:spacing w:before="0" w:beforeAutospacing="0" w:after="0" w:afterAutospacing="0"/>
            </w:pPr>
            <w:r>
              <w:rPr>
                <w:color w:val="000000"/>
                <w:sz w:val="22"/>
                <w:szCs w:val="22"/>
              </w:rPr>
              <w:t>Does not meet expectation</w:t>
            </w:r>
          </w:p>
        </w:tc>
      </w:tr>
      <w:tr w:rsidR="006B2A55" w14:paraId="4B9965D6" w14:textId="77777777" w:rsidTr="006B2A55">
        <w:trPr>
          <w:trHeight w:val="1941"/>
        </w:trPr>
        <w:tc>
          <w:tcPr>
            <w:tcW w:w="2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7B265" w14:textId="77777777" w:rsidR="006B2A55" w:rsidRDefault="006B2A55">
            <w:pPr>
              <w:pStyle w:val="NormalWeb"/>
              <w:spacing w:before="0" w:beforeAutospacing="0" w:after="0" w:afterAutospacing="0"/>
            </w:pPr>
            <w:r>
              <w:rPr>
                <w:color w:val="000000"/>
                <w:sz w:val="22"/>
                <w:szCs w:val="22"/>
              </w:rPr>
              <w:t>Exit Survey (Question 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3BECE" w14:textId="77777777" w:rsidR="006B2A55" w:rsidRDefault="006B2A55">
            <w:pPr>
              <w:pStyle w:val="NormalWeb"/>
              <w:spacing w:before="0" w:beforeAutospacing="0" w:after="0" w:afterAutospacing="0"/>
            </w:pPr>
            <w:r>
              <w:rPr>
                <w:color w:val="000000"/>
                <w:sz w:val="22"/>
                <w:szCs w:val="22"/>
              </w:rPr>
              <w:t>90% of soon-to-be graduates report that they are somewhat to highly prepared to use visual communication effectively.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BD740" w14:textId="77777777" w:rsidR="006B2A55" w:rsidRDefault="006B2A55">
            <w:pPr>
              <w:pStyle w:val="NormalWeb"/>
              <w:spacing w:before="0" w:beforeAutospacing="0" w:after="0" w:afterAutospacing="0"/>
            </w:pPr>
            <w:r>
              <w:rPr>
                <w:color w:val="000000"/>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D9A19" w14:textId="77777777" w:rsidR="006B2A55" w:rsidRDefault="006B2A55">
            <w:pPr>
              <w:pStyle w:val="NormalWeb"/>
              <w:spacing w:before="0" w:beforeAutospacing="0" w:after="0" w:afterAutospacing="0"/>
            </w:pPr>
            <w:r>
              <w:rPr>
                <w:color w:val="000000"/>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DA7D8" w14:textId="77777777" w:rsidR="006B2A55" w:rsidRDefault="006B2A55">
            <w:pPr>
              <w:pStyle w:val="NormalWeb"/>
              <w:spacing w:before="0" w:beforeAutospacing="0" w:after="0" w:afterAutospacing="0"/>
            </w:pPr>
            <w:r>
              <w:rPr>
                <w:color w:val="000000"/>
                <w:sz w:val="22"/>
                <w:szCs w:val="22"/>
              </w:rPr>
              <w:t>100%</w:t>
            </w:r>
          </w:p>
        </w:tc>
        <w:tc>
          <w:tcPr>
            <w:tcW w:w="2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CDF90" w14:textId="77777777" w:rsidR="006B2A55" w:rsidRDefault="006B2A55">
            <w:pPr>
              <w:pStyle w:val="NormalWeb"/>
              <w:spacing w:before="0" w:beforeAutospacing="0" w:after="0" w:afterAutospacing="0"/>
            </w:pPr>
            <w:r>
              <w:rPr>
                <w:color w:val="000000"/>
                <w:sz w:val="22"/>
                <w:szCs w:val="22"/>
              </w:rPr>
              <w:t>Exceeds expectations </w:t>
            </w:r>
          </w:p>
        </w:tc>
      </w:tr>
      <w:tr w:rsidR="006B2A55" w14:paraId="1D68BA02" w14:textId="77777777" w:rsidTr="006B2A55">
        <w:trPr>
          <w:trHeight w:val="321"/>
        </w:trPr>
        <w:tc>
          <w:tcPr>
            <w:tcW w:w="1053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4AA5E" w14:textId="77777777" w:rsidR="006B2A55" w:rsidRDefault="006B2A55">
            <w:pPr>
              <w:pStyle w:val="NormalWeb"/>
              <w:spacing w:before="0" w:beforeAutospacing="0" w:after="0" w:afterAutospacing="0"/>
            </w:pPr>
            <w:r>
              <w:rPr>
                <w:b/>
                <w:bCs/>
                <w:i/>
                <w:iCs/>
                <w:color w:val="000000"/>
                <w:sz w:val="22"/>
                <w:szCs w:val="22"/>
              </w:rPr>
              <w:t>Demonstrate knowledge of career competencies for the sport media field. </w:t>
            </w:r>
          </w:p>
        </w:tc>
      </w:tr>
      <w:tr w:rsidR="006B2A55" w14:paraId="293F5B24" w14:textId="77777777" w:rsidTr="006B2A55">
        <w:trPr>
          <w:trHeight w:val="1860"/>
        </w:trPr>
        <w:tc>
          <w:tcPr>
            <w:tcW w:w="2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49ABE" w14:textId="77777777" w:rsidR="006B2A55" w:rsidRDefault="006B2A55">
            <w:pPr>
              <w:pStyle w:val="NormalWeb"/>
              <w:spacing w:before="0" w:beforeAutospacing="0" w:after="0" w:afterAutospacing="0"/>
            </w:pPr>
            <w:r>
              <w:rPr>
                <w:color w:val="000000"/>
                <w:sz w:val="22"/>
                <w:szCs w:val="22"/>
              </w:rPr>
              <w:t>SPM 225 Communication in Sport </w:t>
            </w:r>
          </w:p>
          <w:p w14:paraId="0CA157D3" w14:textId="77777777" w:rsidR="006B2A55" w:rsidRDefault="006B2A55"/>
          <w:p w14:paraId="24B2E33D" w14:textId="77777777" w:rsidR="006B2A55" w:rsidRDefault="006B2A55">
            <w:pPr>
              <w:pStyle w:val="NormalWeb"/>
              <w:spacing w:before="0" w:beforeAutospacing="0" w:after="0" w:afterAutospacing="0"/>
            </w:pPr>
            <w:r>
              <w:rPr>
                <w:color w:val="000000"/>
                <w:sz w:val="22"/>
                <w:szCs w:val="22"/>
              </w:rPr>
              <w:t>Quiz </w:t>
            </w:r>
          </w:p>
          <w:p w14:paraId="7DC46DBA" w14:textId="77777777" w:rsidR="006B2A55" w:rsidRDefault="006B2A55"/>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27F37" w14:textId="77777777" w:rsidR="006B2A55" w:rsidRDefault="006B2A55">
            <w:pPr>
              <w:pStyle w:val="NormalWeb"/>
              <w:spacing w:before="0" w:beforeAutospacing="0" w:after="0" w:afterAutospacing="0"/>
            </w:pPr>
            <w:r>
              <w:rPr>
                <w:color w:val="000000"/>
                <w:sz w:val="22"/>
                <w:szCs w:val="22"/>
              </w:rPr>
              <w:t>80% of students will score 90% or higher on career competencies in a sport media industry quiz.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74A8E" w14:textId="77777777" w:rsidR="006B2A55" w:rsidRDefault="006B2A55">
            <w:pPr>
              <w:pStyle w:val="NormalWeb"/>
              <w:spacing w:before="0" w:beforeAutospacing="0" w:after="0" w:afterAutospacing="0"/>
            </w:pPr>
            <w:r>
              <w:rPr>
                <w:color w:val="000000"/>
                <w:sz w:val="22"/>
                <w:szCs w:val="22"/>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400E0" w14:textId="77777777" w:rsidR="006B2A55" w:rsidRDefault="006B2A55">
            <w:pPr>
              <w:pStyle w:val="NormalWeb"/>
              <w:spacing w:before="0" w:beforeAutospacing="0" w:after="0" w:afterAutospacing="0"/>
            </w:pPr>
            <w:r>
              <w:rPr>
                <w:color w:val="000000"/>
                <w:sz w:val="22"/>
                <w:szCs w:val="22"/>
              </w:rPr>
              <w:t>4</w:t>
            </w:r>
          </w:p>
          <w:p w14:paraId="642282AA" w14:textId="77777777" w:rsidR="006B2A55" w:rsidRDefault="006B2A55"/>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BA62D" w14:textId="77777777" w:rsidR="006B2A55" w:rsidRDefault="006B2A55">
            <w:pPr>
              <w:pStyle w:val="NormalWeb"/>
              <w:spacing w:before="0" w:beforeAutospacing="0" w:after="0" w:afterAutospacing="0"/>
            </w:pPr>
            <w:r>
              <w:rPr>
                <w:color w:val="000000"/>
                <w:sz w:val="22"/>
                <w:szCs w:val="22"/>
              </w:rPr>
              <w:t>44%</w:t>
            </w:r>
          </w:p>
        </w:tc>
        <w:tc>
          <w:tcPr>
            <w:tcW w:w="2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2CDD6" w14:textId="77777777" w:rsidR="006B2A55" w:rsidRDefault="006B2A55">
            <w:pPr>
              <w:pStyle w:val="NormalWeb"/>
              <w:spacing w:before="0" w:beforeAutospacing="0" w:after="0" w:afterAutospacing="0"/>
            </w:pPr>
            <w:r>
              <w:rPr>
                <w:color w:val="000000"/>
                <w:sz w:val="22"/>
                <w:szCs w:val="22"/>
              </w:rPr>
              <w:t>Does not meet expectation</w:t>
            </w:r>
          </w:p>
        </w:tc>
      </w:tr>
      <w:tr w:rsidR="006B2A55" w14:paraId="089723B1" w14:textId="77777777" w:rsidTr="006B2A55">
        <w:trPr>
          <w:trHeight w:val="1392"/>
        </w:trPr>
        <w:tc>
          <w:tcPr>
            <w:tcW w:w="2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84A18" w14:textId="77777777" w:rsidR="006B2A55" w:rsidRDefault="006B2A55">
            <w:pPr>
              <w:pStyle w:val="NormalWeb"/>
              <w:spacing w:before="0" w:beforeAutospacing="0" w:after="0" w:afterAutospacing="0"/>
            </w:pPr>
            <w:r>
              <w:rPr>
                <w:color w:val="000000"/>
                <w:sz w:val="22"/>
                <w:szCs w:val="22"/>
              </w:rPr>
              <w:t>Exit Survey (Questions 24 &amp; 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F68A4" w14:textId="77777777" w:rsidR="006B2A55" w:rsidRDefault="006B2A55">
            <w:pPr>
              <w:pStyle w:val="NormalWeb"/>
              <w:spacing w:before="0" w:beforeAutospacing="0" w:after="0" w:afterAutospacing="0"/>
            </w:pPr>
            <w:r>
              <w:rPr>
                <w:color w:val="000000"/>
                <w:sz w:val="22"/>
                <w:szCs w:val="22"/>
              </w:rPr>
              <w:t>90% of soon-to-be graduates report that they are prepared to navigate a career in sport media.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E2109" w14:textId="77777777" w:rsidR="006B2A55" w:rsidRDefault="006B2A55">
            <w:pPr>
              <w:pStyle w:val="NormalWeb"/>
              <w:spacing w:before="0" w:beforeAutospacing="0" w:after="0" w:afterAutospacing="0"/>
            </w:pPr>
            <w:r>
              <w:rPr>
                <w:color w:val="000000"/>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63EB8" w14:textId="77777777" w:rsidR="006B2A55" w:rsidRDefault="006B2A55">
            <w:pPr>
              <w:pStyle w:val="NormalWeb"/>
              <w:spacing w:before="0" w:beforeAutospacing="0" w:after="0" w:afterAutospacing="0"/>
            </w:pPr>
            <w:r>
              <w:rPr>
                <w:color w:val="000000"/>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0FAA1" w14:textId="77777777" w:rsidR="006B2A55" w:rsidRDefault="006B2A55">
            <w:pPr>
              <w:pStyle w:val="NormalWeb"/>
              <w:spacing w:before="0" w:beforeAutospacing="0" w:after="0" w:afterAutospacing="0"/>
            </w:pPr>
            <w:r>
              <w:rPr>
                <w:color w:val="000000"/>
                <w:sz w:val="22"/>
                <w:szCs w:val="22"/>
              </w:rPr>
              <w:t>100%</w:t>
            </w:r>
          </w:p>
        </w:tc>
        <w:tc>
          <w:tcPr>
            <w:tcW w:w="2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BA78A" w14:textId="77777777" w:rsidR="006B2A55" w:rsidRDefault="006B2A55">
            <w:pPr>
              <w:pStyle w:val="NormalWeb"/>
              <w:spacing w:before="0" w:beforeAutospacing="0" w:after="0" w:afterAutospacing="0"/>
            </w:pPr>
            <w:r>
              <w:rPr>
                <w:color w:val="000000"/>
                <w:sz w:val="22"/>
                <w:szCs w:val="22"/>
              </w:rPr>
              <w:t>Exceeds expectations</w:t>
            </w:r>
          </w:p>
        </w:tc>
      </w:tr>
    </w:tbl>
    <w:p w14:paraId="2940E683" w14:textId="77777777" w:rsidR="006B2A55" w:rsidRDefault="006B2A55" w:rsidP="006B2A55"/>
    <w:p w14:paraId="39D805AF" w14:textId="77777777" w:rsidR="006B2A55" w:rsidRDefault="006B2A55" w:rsidP="006B2A55">
      <w:pPr>
        <w:pStyle w:val="NormalWeb"/>
        <w:spacing w:before="0" w:beforeAutospacing="0" w:after="0" w:afterAutospacing="0"/>
      </w:pPr>
      <w:r>
        <w:rPr>
          <w:i/>
          <w:iCs/>
          <w:color w:val="000000"/>
          <w:sz w:val="22"/>
          <w:szCs w:val="22"/>
        </w:rPr>
        <w:t>Notes: 1) You may have more or fewer SLOs than shown above. 2) You may measure an SLO only once, but only with a direct measure. Measuring an SLO more than once is a better practice. 3) If you use a cycle different from measuring all SLOs once a year, include ALL SLOs in your OAP and indicate when the most recent data was collected. 4) Replicate the matrix for any degree program with different SLOs or different measurement tools at all degree levels and identify accordingly.</w:t>
      </w:r>
    </w:p>
    <w:p w14:paraId="2F5ED91A" w14:textId="77777777" w:rsidR="006B2A55" w:rsidRDefault="006B2A55" w:rsidP="006B2A55">
      <w:pPr>
        <w:spacing w:after="240"/>
      </w:pPr>
    </w:p>
    <w:p w14:paraId="5A3B3F64" w14:textId="77777777" w:rsidR="006B2A55" w:rsidRDefault="006B2A55" w:rsidP="006B2A55">
      <w:pPr>
        <w:pStyle w:val="NormalWeb"/>
        <w:spacing w:before="0" w:beforeAutospacing="0" w:after="0" w:afterAutospacing="0"/>
        <w:rPr>
          <w:b/>
          <w:bCs/>
          <w:color w:val="000000"/>
          <w:sz w:val="22"/>
          <w:szCs w:val="22"/>
        </w:rPr>
      </w:pPr>
    </w:p>
    <w:p w14:paraId="64BB7BB5" w14:textId="584B424C" w:rsidR="006B2A55" w:rsidRDefault="006B2A55" w:rsidP="006B2A55">
      <w:pPr>
        <w:pStyle w:val="NormalWeb"/>
        <w:spacing w:before="0" w:beforeAutospacing="0" w:after="0" w:afterAutospacing="0"/>
      </w:pPr>
      <w:r>
        <w:rPr>
          <w:b/>
          <w:bCs/>
          <w:color w:val="000000"/>
          <w:sz w:val="22"/>
          <w:szCs w:val="22"/>
        </w:rPr>
        <w:lastRenderedPageBreak/>
        <w:t>Student Learning Outcomes Matrix Narrative </w:t>
      </w:r>
    </w:p>
    <w:p w14:paraId="0785B09D" w14:textId="77777777" w:rsidR="006B2A55" w:rsidRDefault="006B2A55" w:rsidP="006B2A55">
      <w:pPr>
        <w:pStyle w:val="NormalWeb"/>
        <w:spacing w:before="0" w:beforeAutospacing="0" w:after="0" w:afterAutospacing="0"/>
      </w:pPr>
      <w:r>
        <w:rPr>
          <w:color w:val="000000"/>
          <w:sz w:val="22"/>
          <w:szCs w:val="22"/>
        </w:rPr>
        <w:t>Your outcomes assessment plan must include, at minimum, two direct and two indirect measures across ALL student learning outcomes (</w:t>
      </w:r>
      <w:r>
        <w:rPr>
          <w:color w:val="000000"/>
          <w:sz w:val="22"/>
          <w:szCs w:val="22"/>
          <w:u w:val="single"/>
        </w:rPr>
        <w:t>not</w:t>
      </w:r>
      <w:r>
        <w:rPr>
          <w:color w:val="000000"/>
          <w:sz w:val="22"/>
          <w:szCs w:val="22"/>
        </w:rPr>
        <w:t xml:space="preserve"> for each SLO). All SLOs must be measured at least once by a direct measure. Some measurement tools will be used to measure more than one student learning outcome. Below, narrate how you “</w:t>
      </w:r>
      <w:r>
        <w:rPr>
          <w:b/>
          <w:bCs/>
          <w:color w:val="000000"/>
          <w:sz w:val="22"/>
          <w:szCs w:val="22"/>
        </w:rPr>
        <w:t>close the loop</w:t>
      </w:r>
      <w:r>
        <w:rPr>
          <w:color w:val="000000"/>
          <w:sz w:val="22"/>
          <w:szCs w:val="22"/>
        </w:rPr>
        <w:t xml:space="preserve">” by describing any </w:t>
      </w:r>
      <w:r>
        <w:rPr>
          <w:b/>
          <w:bCs/>
          <w:color w:val="000000"/>
          <w:sz w:val="22"/>
          <w:szCs w:val="22"/>
        </w:rPr>
        <w:t>changes and improvements you made and plan to make as a result of your assessment activity</w:t>
      </w:r>
      <w:r>
        <w:rPr>
          <w:color w:val="000000"/>
          <w:sz w:val="22"/>
          <w:szCs w:val="22"/>
        </w:rPr>
        <w:t>:</w:t>
      </w:r>
    </w:p>
    <w:p w14:paraId="2ED5330E" w14:textId="77777777" w:rsidR="006B2A55" w:rsidRDefault="006B2A55" w:rsidP="006B2A55">
      <w:pPr>
        <w:pStyle w:val="NormalWeb"/>
        <w:numPr>
          <w:ilvl w:val="0"/>
          <w:numId w:val="29"/>
        </w:numPr>
        <w:spacing w:before="0" w:beforeAutospacing="0" w:after="0" w:afterAutospacing="0"/>
        <w:ind w:left="360"/>
        <w:textAlignment w:val="baseline"/>
        <w:rPr>
          <w:color w:val="000000"/>
          <w:sz w:val="22"/>
          <w:szCs w:val="22"/>
        </w:rPr>
      </w:pPr>
      <w:r>
        <w:rPr>
          <w:color w:val="000000"/>
          <w:sz w:val="22"/>
          <w:szCs w:val="22"/>
        </w:rPr>
        <w:t xml:space="preserve">Address </w:t>
      </w:r>
      <w:r>
        <w:rPr>
          <w:color w:val="000000"/>
          <w:sz w:val="22"/>
          <w:szCs w:val="22"/>
          <w:u w:val="single"/>
        </w:rPr>
        <w:t>ALL</w:t>
      </w:r>
      <w:r>
        <w:rPr>
          <w:color w:val="000000"/>
          <w:sz w:val="22"/>
          <w:szCs w:val="22"/>
        </w:rPr>
        <w:t xml:space="preserve"> SLOs – those that meet or exceed expectations and those that do not.</w:t>
      </w:r>
    </w:p>
    <w:p w14:paraId="44146685" w14:textId="77777777" w:rsidR="006B2A55" w:rsidRDefault="006B2A55" w:rsidP="006B2A55">
      <w:pPr>
        <w:pStyle w:val="NormalWeb"/>
        <w:numPr>
          <w:ilvl w:val="0"/>
          <w:numId w:val="29"/>
        </w:numPr>
        <w:spacing w:before="0" w:beforeAutospacing="0" w:after="0" w:afterAutospacing="0"/>
        <w:ind w:left="360"/>
        <w:textAlignment w:val="baseline"/>
        <w:rPr>
          <w:color w:val="000000"/>
          <w:sz w:val="22"/>
          <w:szCs w:val="22"/>
        </w:rPr>
      </w:pPr>
      <w:r>
        <w:rPr>
          <w:color w:val="000000"/>
          <w:sz w:val="22"/>
          <w:szCs w:val="22"/>
        </w:rPr>
        <w:t>Explain why you have measures with insufficient data.</w:t>
      </w:r>
    </w:p>
    <w:p w14:paraId="5DADCC43" w14:textId="77777777" w:rsidR="006B2A55" w:rsidRDefault="006B2A55" w:rsidP="006B2A55">
      <w:pPr>
        <w:pStyle w:val="NormalWeb"/>
        <w:numPr>
          <w:ilvl w:val="0"/>
          <w:numId w:val="29"/>
        </w:numPr>
        <w:spacing w:before="0" w:beforeAutospacing="0" w:after="0" w:afterAutospacing="0"/>
        <w:ind w:left="360"/>
        <w:textAlignment w:val="baseline"/>
        <w:rPr>
          <w:color w:val="000000"/>
          <w:sz w:val="22"/>
          <w:szCs w:val="22"/>
        </w:rPr>
      </w:pPr>
      <w:r>
        <w:rPr>
          <w:color w:val="000000"/>
          <w:sz w:val="22"/>
          <w:szCs w:val="22"/>
        </w:rPr>
        <w:t>Describe how this outcomes assessment data drives curricular and other decisions.</w:t>
      </w:r>
    </w:p>
    <w:p w14:paraId="6F821F46" w14:textId="77777777" w:rsidR="006B2A55" w:rsidRDefault="006B2A55" w:rsidP="006B2A55">
      <w:pPr>
        <w:pStyle w:val="NormalWeb"/>
        <w:numPr>
          <w:ilvl w:val="0"/>
          <w:numId w:val="29"/>
        </w:numPr>
        <w:spacing w:before="0" w:beforeAutospacing="0" w:after="0" w:afterAutospacing="0"/>
        <w:ind w:left="360"/>
        <w:textAlignment w:val="baseline"/>
        <w:rPr>
          <w:color w:val="000000"/>
          <w:sz w:val="22"/>
          <w:szCs w:val="22"/>
        </w:rPr>
      </w:pPr>
      <w:r>
        <w:rPr>
          <w:color w:val="000000"/>
          <w:sz w:val="22"/>
          <w:szCs w:val="22"/>
        </w:rPr>
        <w:t>Describe how have you improved/changed this year based on this data (close the loop).</w:t>
      </w:r>
    </w:p>
    <w:p w14:paraId="6DF6A0B6" w14:textId="77777777" w:rsidR="006B2A55" w:rsidRDefault="006B2A55" w:rsidP="006B2A55">
      <w:pPr>
        <w:rPr>
          <w:sz w:val="24"/>
        </w:rPr>
      </w:pPr>
    </w:p>
    <w:p w14:paraId="29804FB1" w14:textId="77777777" w:rsidR="006B2A55" w:rsidRDefault="006B2A55" w:rsidP="006B2A55">
      <w:pPr>
        <w:pStyle w:val="NormalWeb"/>
        <w:spacing w:before="0" w:beforeAutospacing="0" w:after="0" w:afterAutospacing="0"/>
      </w:pPr>
      <w:r>
        <w:rPr>
          <w:b/>
          <w:bCs/>
          <w:color w:val="000000"/>
          <w:sz w:val="22"/>
          <w:szCs w:val="22"/>
        </w:rPr>
        <w:t>Sport Media</w:t>
      </w:r>
    </w:p>
    <w:p w14:paraId="3A7E1098" w14:textId="77777777" w:rsidR="006B2A55" w:rsidRDefault="006B2A55" w:rsidP="006B2A55"/>
    <w:p w14:paraId="114F6226" w14:textId="77777777" w:rsidR="006B2A55" w:rsidRDefault="006B2A55" w:rsidP="006B2A55">
      <w:pPr>
        <w:pStyle w:val="NormalWeb"/>
        <w:spacing w:before="0" w:beforeAutospacing="0" w:after="0" w:afterAutospacing="0"/>
      </w:pPr>
      <w:r>
        <w:rPr>
          <w:b/>
          <w:bCs/>
          <w:i/>
          <w:iCs/>
          <w:color w:val="000000"/>
          <w:sz w:val="22"/>
          <w:szCs w:val="22"/>
        </w:rPr>
        <w:t xml:space="preserve">Overall note: </w:t>
      </w:r>
      <w:r>
        <w:rPr>
          <w:i/>
          <w:iCs/>
          <w:color w:val="000000"/>
          <w:sz w:val="22"/>
          <w:szCs w:val="22"/>
        </w:rPr>
        <w:t>This is the second year submitting any information for sport media. The program is still in its infancy and thus student numbers are quite small in this assessment reporting. As a general change moving forward, the plan is to reduce benchmarks from 90% to 70% or 80% because in many cases, a 90% is essentially requiring 100% of students to achieve the benchmark due to the small numbers. </w:t>
      </w:r>
    </w:p>
    <w:p w14:paraId="2D7517DC" w14:textId="77777777" w:rsidR="006B2A55" w:rsidRDefault="006B2A55" w:rsidP="006B2A55"/>
    <w:p w14:paraId="0021146A" w14:textId="77777777" w:rsidR="006B2A55" w:rsidRDefault="006B2A55" w:rsidP="006B2A55">
      <w:pPr>
        <w:pStyle w:val="NormalWeb"/>
        <w:spacing w:before="0" w:beforeAutospacing="0" w:after="0" w:afterAutospacing="0"/>
      </w:pPr>
      <w:r>
        <w:rPr>
          <w:b/>
          <w:bCs/>
          <w:i/>
          <w:iCs/>
          <w:color w:val="000000"/>
          <w:sz w:val="22"/>
          <w:szCs w:val="22"/>
        </w:rPr>
        <w:t>Response for: Demonstrate a working knowledge of business applications for the sport industry in a communication context. </w:t>
      </w:r>
    </w:p>
    <w:p w14:paraId="1018D08C" w14:textId="77777777" w:rsidR="006B2A55" w:rsidRDefault="006B2A55" w:rsidP="006B2A55">
      <w:pPr>
        <w:pStyle w:val="NormalWeb"/>
        <w:spacing w:before="240" w:beforeAutospacing="0" w:after="240" w:afterAutospacing="0"/>
      </w:pPr>
      <w:r>
        <w:rPr>
          <w:color w:val="000000"/>
          <w:sz w:val="22"/>
          <w:szCs w:val="22"/>
        </w:rPr>
        <w:t>Carrying over from last year’s focus on “moving students beyond the mechanical use of Tableau and toward data storytelling, enabling them to synthesize, interpret, and clearly communicate findings in ways that serve the goals of sport marketing organizations,” this year, the course placed a significantly greater emphasis on the use of business analytics applications within a sport communication and marketing context through the integration of Coursera-based Tableau training modules. The Coursera content allowed students to develop foundational Tableau knowledge outside of class, which created additional classroom time for applied learning activities focused on research question development, data interpretation, visualization strategy, and communication of marketing insights. Additional instructional emphasis was also placed on helping students understand the differences between effective and ineffective research questions, how to align analytical questions with sport marketing objectives, and how to communicate actionable recommendations supported by data findings. Multiple project checkpoints and guided feedback opportunities were incorporated throughout the semester to support student development.</w:t>
      </w:r>
    </w:p>
    <w:p w14:paraId="23053A84" w14:textId="77777777" w:rsidR="006B2A55" w:rsidRDefault="006B2A55" w:rsidP="006B2A55">
      <w:pPr>
        <w:pStyle w:val="NormalWeb"/>
        <w:spacing w:before="240" w:beforeAutospacing="0" w:after="240" w:afterAutospacing="0"/>
      </w:pPr>
      <w:r>
        <w:rPr>
          <w:color w:val="000000"/>
          <w:sz w:val="22"/>
          <w:szCs w:val="22"/>
        </w:rPr>
        <w:t>Despite these additional supports, the overall outcome did not fully meet expectations. A major concern was that many students continued to struggle with foundational analytical concepts, particularly the distinction between discrete/categorical variables and continuous variables. In several cases, students selected inappropriate variables for analysis, attempted to calculate averages using categorical data, or created visualizations that did not appropriately match the structure of the dataset. These misunderstandings weakened both the quality of the analysis and the effectiveness of the communication of insights within a sport marketing context.</w:t>
      </w:r>
    </w:p>
    <w:p w14:paraId="1AA2AFE1" w14:textId="77777777" w:rsidR="006B2A55" w:rsidRDefault="006B2A55" w:rsidP="006B2A55">
      <w:pPr>
        <w:pStyle w:val="NormalWeb"/>
        <w:spacing w:before="240" w:beforeAutospacing="0" w:after="240" w:afterAutospacing="0"/>
      </w:pPr>
      <w:r>
        <w:rPr>
          <w:color w:val="000000"/>
          <w:sz w:val="22"/>
          <w:szCs w:val="22"/>
        </w:rPr>
        <w:t>Another challenge involved students’ ability to consistently follow analytical and communication guidelines throughout the project. Despite repeated discussions, examples, demonstrations, and structured check-ins, several students completed analyses based more on assumptions than on the established framework and requirements of the assignment. This occasionally resulted in incomplete research question coverage, unsupported conclusions, misleading visualizations, or recommendations that were disconnected from the actual findings presented in the data. In many cases, students focused more heavily on the visual appearance of dashboards rather than on clearly communicating meaningful and strategically relevant marketing insights.</w:t>
      </w:r>
    </w:p>
    <w:p w14:paraId="6E421331" w14:textId="77777777" w:rsidR="006B2A55" w:rsidRDefault="006B2A55" w:rsidP="006B2A55">
      <w:pPr>
        <w:pStyle w:val="NormalWeb"/>
        <w:spacing w:before="240" w:beforeAutospacing="0" w:after="240" w:afterAutospacing="0"/>
      </w:pPr>
      <w:r>
        <w:rPr>
          <w:color w:val="000000"/>
          <w:sz w:val="22"/>
          <w:szCs w:val="22"/>
        </w:rPr>
        <w:lastRenderedPageBreak/>
        <w:t>At the same time, there were positive developments compared to previous years. More students demonstrated familiarity and comfort with Tableau and business analytics tools, and several students showed stronger efforts to connect analytical findings to practical sport marketing recommendations rather than simply presenting descriptive statistics. Compared to prior semesters, more students attempted to frame their findings in ways that reflected organizational decision-making and consumer behavior analysis.</w:t>
      </w:r>
    </w:p>
    <w:p w14:paraId="77E73170" w14:textId="77777777" w:rsidR="006B2A55" w:rsidRDefault="006B2A55" w:rsidP="006B2A55">
      <w:pPr>
        <w:pStyle w:val="NormalWeb"/>
        <w:spacing w:before="240" w:beforeAutospacing="0" w:after="240" w:afterAutospacing="0"/>
      </w:pPr>
      <w:r>
        <w:rPr>
          <w:color w:val="000000"/>
          <w:sz w:val="22"/>
          <w:szCs w:val="22"/>
        </w:rPr>
        <w:t>Moving forward, future iterations of the course will place even greater emphasis on foundational analytical reasoning, variable selection, and data communication prior to dashboard development. Additional structured activities involving audience-centered data storytelling, interpretation of findings, grouping and recoding data, and justification of marketing recommendations will likely be necessary to strengthen students’ ability to apply business analytics tools effectively within a sport communication environment. It may also be time to consider what other courses in the curriculum scaffold to this one, and create better alignment, for example, with the statistics courses students take. This likely also includes removing a communications course that is soon to be discontinued from the curriculum to include a more data-driven course that can better assist students in meeting this outcome. </w:t>
      </w:r>
    </w:p>
    <w:p w14:paraId="7B609271" w14:textId="77777777" w:rsidR="006B2A55" w:rsidRDefault="006B2A55" w:rsidP="006B2A55">
      <w:pPr>
        <w:pStyle w:val="NormalWeb"/>
        <w:spacing w:before="240" w:beforeAutospacing="0" w:after="240" w:afterAutospacing="0"/>
      </w:pPr>
      <w:r>
        <w:rPr>
          <w:color w:val="000000"/>
          <w:sz w:val="22"/>
          <w:szCs w:val="22"/>
        </w:rPr>
        <w:t>Interestingly, for the second year in a row, students expressed substantial confidence in their ability to meet this outcome. As noted last year, it’s great they have confidence, and the challenge moving forward is to have that confidence line up with an expert’s (the instructor’s) assertion that they do indeed have the skill. </w:t>
      </w:r>
    </w:p>
    <w:p w14:paraId="42DEE386" w14:textId="77777777" w:rsidR="006B2A55" w:rsidRDefault="006B2A55" w:rsidP="006B2A55">
      <w:pPr>
        <w:pStyle w:val="NormalWeb"/>
        <w:spacing w:before="0" w:beforeAutospacing="0" w:after="0" w:afterAutospacing="0"/>
      </w:pPr>
      <w:r>
        <w:rPr>
          <w:b/>
          <w:bCs/>
          <w:i/>
          <w:iCs/>
          <w:color w:val="000000"/>
          <w:sz w:val="22"/>
          <w:szCs w:val="22"/>
        </w:rPr>
        <w:t>Response For: Demonstrate an ability to communicate pertinent details from a sporting event. </w:t>
      </w:r>
    </w:p>
    <w:p w14:paraId="7BCB69DC" w14:textId="77777777" w:rsidR="006B2A55" w:rsidRDefault="006B2A55" w:rsidP="006B2A55"/>
    <w:p w14:paraId="45A9297D" w14:textId="77777777" w:rsidR="006B2A55" w:rsidRDefault="006B2A55" w:rsidP="006B2A55">
      <w:pPr>
        <w:pStyle w:val="NormalWeb"/>
        <w:spacing w:before="0" w:beforeAutospacing="0" w:after="0" w:afterAutospacing="0"/>
      </w:pPr>
      <w:r>
        <w:rPr>
          <w:color w:val="000000"/>
          <w:sz w:val="22"/>
          <w:szCs w:val="22"/>
        </w:rPr>
        <w:t>While the percentages did not meet the 90% standard, it appears that the instruction for this task are fundamentally sound, as the threshold was met for every Sport Media student but one. The single student with the sub-standard score was likely due to missed class time. Further, the indirect assessment suggests that students feel confident in their learning in this area. Nonetheless, because of the students’ inexperience with writing game recaps, future classes can allocate more time in class to review previous work on the topic, in addition to providing sample articles for reference in Canvas. </w:t>
      </w:r>
    </w:p>
    <w:p w14:paraId="05A970F6" w14:textId="77777777" w:rsidR="006B2A55" w:rsidRDefault="006B2A55" w:rsidP="006B2A55"/>
    <w:p w14:paraId="505F4AF5" w14:textId="77777777" w:rsidR="006B2A55" w:rsidRDefault="006B2A55" w:rsidP="006B2A55">
      <w:pPr>
        <w:pStyle w:val="NormalWeb"/>
        <w:spacing w:before="0" w:beforeAutospacing="0" w:after="0" w:afterAutospacing="0"/>
      </w:pPr>
      <w:r>
        <w:rPr>
          <w:b/>
          <w:bCs/>
          <w:i/>
          <w:iCs/>
          <w:color w:val="000000"/>
          <w:sz w:val="22"/>
          <w:szCs w:val="22"/>
        </w:rPr>
        <w:t>Response For: Demonstrate the ability to comprehensively plan a social media strategy based on relevant data. </w:t>
      </w:r>
    </w:p>
    <w:p w14:paraId="72CB7EAE" w14:textId="77777777" w:rsidR="006B2A55" w:rsidRDefault="006B2A55" w:rsidP="006B2A55"/>
    <w:p w14:paraId="03C7C5B6" w14:textId="77777777" w:rsidR="006B2A55" w:rsidRDefault="006B2A55" w:rsidP="006B2A55">
      <w:pPr>
        <w:pStyle w:val="NormalWeb"/>
        <w:spacing w:before="0" w:beforeAutospacing="0" w:after="0" w:afterAutospacing="0"/>
      </w:pPr>
      <w:r>
        <w:rPr>
          <w:color w:val="000000"/>
          <w:sz w:val="22"/>
          <w:szCs w:val="22"/>
        </w:rPr>
        <w:t>The direct and indirect data suggests that students are currently fully meeting this outcome. The faculty believe they can now increase the scope of the project and the expected rigor (students will now need to demonstrate exemplary ability) that will meet this outcome so as to challenge students to new levels. </w:t>
      </w:r>
    </w:p>
    <w:p w14:paraId="21F88B32" w14:textId="77777777" w:rsidR="006B2A55" w:rsidRDefault="006B2A55" w:rsidP="006B2A55"/>
    <w:p w14:paraId="5700B9DB" w14:textId="77777777" w:rsidR="006B2A55" w:rsidRDefault="006B2A55" w:rsidP="006B2A55">
      <w:pPr>
        <w:pStyle w:val="NormalWeb"/>
        <w:spacing w:before="0" w:beforeAutospacing="0" w:after="0" w:afterAutospacing="0"/>
      </w:pPr>
      <w:r>
        <w:rPr>
          <w:b/>
          <w:bCs/>
          <w:i/>
          <w:iCs/>
          <w:color w:val="000000"/>
          <w:sz w:val="22"/>
          <w:szCs w:val="22"/>
        </w:rPr>
        <w:t>Response For: Apply evidence-based management practices to foster safe and productive sport organizations. </w:t>
      </w:r>
    </w:p>
    <w:p w14:paraId="51E6E558" w14:textId="77777777" w:rsidR="006B2A55" w:rsidRDefault="006B2A55" w:rsidP="006B2A55"/>
    <w:p w14:paraId="21F93231" w14:textId="77777777" w:rsidR="006B2A55" w:rsidRDefault="006B2A55" w:rsidP="006B2A55">
      <w:pPr>
        <w:pStyle w:val="NormalWeb"/>
        <w:spacing w:before="0" w:beforeAutospacing="0" w:after="0" w:afterAutospacing="0"/>
      </w:pPr>
      <w:r>
        <w:rPr>
          <w:color w:val="000000"/>
          <w:sz w:val="22"/>
          <w:szCs w:val="22"/>
        </w:rPr>
        <w:t>With respect to the direct assessment, students exceeded expectations.  All students had a strong understanding of using appropriate sources of evidence to develop and support their recommendations regarding managerial decisions.  This is likely a reflection of how much emphasis is placed on evidence-based management concepts in many of the SPM classes that sport media majors take. </w:t>
      </w:r>
    </w:p>
    <w:p w14:paraId="700757BE" w14:textId="77777777" w:rsidR="006B2A55" w:rsidRDefault="006B2A55" w:rsidP="006B2A55"/>
    <w:p w14:paraId="5295DB42" w14:textId="1529B049" w:rsidR="006B2A55" w:rsidRDefault="006B2A55" w:rsidP="006B2A55">
      <w:pPr>
        <w:pStyle w:val="NormalWeb"/>
        <w:spacing w:before="0" w:beforeAutospacing="0" w:after="0" w:afterAutospacing="0"/>
      </w:pPr>
      <w:r>
        <w:rPr>
          <w:color w:val="000000"/>
          <w:sz w:val="22"/>
          <w:szCs w:val="22"/>
        </w:rPr>
        <w:t>The indirect assessment matches the direct assessment; students feel confident in their learning related to management. It’s interesting that sport media students expressed this confidence when some sport management students did not (see above); that may be a point of interest to explore further in the future as several explanations are possible. From a pedagogical perspective, however, the program will continue as it has been and collect data for a few more years to see if this positive result continues.  </w:t>
      </w:r>
    </w:p>
    <w:p w14:paraId="5A095C66" w14:textId="77777777" w:rsidR="006B2A55" w:rsidRDefault="006B2A55" w:rsidP="006B2A55">
      <w:pPr>
        <w:pStyle w:val="NormalWeb"/>
        <w:spacing w:before="0" w:beforeAutospacing="0" w:after="0" w:afterAutospacing="0"/>
      </w:pPr>
      <w:r>
        <w:rPr>
          <w:b/>
          <w:bCs/>
          <w:i/>
          <w:iCs/>
          <w:color w:val="000000"/>
          <w:sz w:val="22"/>
          <w:szCs w:val="22"/>
        </w:rPr>
        <w:lastRenderedPageBreak/>
        <w:t>Response For: Exhibit proficiency in written communication within the context of the sport industry. </w:t>
      </w:r>
    </w:p>
    <w:p w14:paraId="342AA4B3" w14:textId="77777777" w:rsidR="006B2A55" w:rsidRDefault="006B2A55" w:rsidP="006B2A55"/>
    <w:p w14:paraId="62FD333A" w14:textId="77777777" w:rsidR="006B2A55" w:rsidRDefault="006B2A55" w:rsidP="006B2A55">
      <w:pPr>
        <w:pStyle w:val="NormalWeb"/>
        <w:spacing w:before="0" w:beforeAutospacing="0" w:after="0" w:afterAutospacing="0"/>
      </w:pPr>
      <w:r>
        <w:rPr>
          <w:color w:val="000000"/>
          <w:sz w:val="22"/>
          <w:szCs w:val="22"/>
        </w:rPr>
        <w:t>In examining the specific areas in which students did not meet the threshold for written communication, approximately 67% were due to a lack of adherence to AP style. Given the importance of sport media students, in particular, being able to master AP style, additional class time spent practicing the fundamentals appears to be necessary in future semesters. If this is insufficient after collecting data for a few more semesters, it is possible another class will be added to the sport media curriculum or an effort will be made to break sport management and sport media students into separate sections. </w:t>
      </w:r>
    </w:p>
    <w:p w14:paraId="26A32DDC" w14:textId="77777777" w:rsidR="006B2A55" w:rsidRDefault="006B2A55" w:rsidP="006B2A55"/>
    <w:p w14:paraId="5D231914" w14:textId="77777777" w:rsidR="006B2A55" w:rsidRDefault="006B2A55" w:rsidP="006B2A55">
      <w:pPr>
        <w:pStyle w:val="NormalWeb"/>
        <w:spacing w:before="0" w:beforeAutospacing="0" w:after="0" w:afterAutospacing="0"/>
      </w:pPr>
      <w:r>
        <w:rPr>
          <w:color w:val="000000"/>
          <w:sz w:val="22"/>
          <w:szCs w:val="22"/>
        </w:rPr>
        <w:t>However, with respect to the more general focus on written communication that arises from the indirect measure, it seems employers are content with students’ skills in this area, which is excellent. The key now is to close the gap on key aspects of written communication for sport media majors (i.e., AP style) as noted above. </w:t>
      </w:r>
    </w:p>
    <w:p w14:paraId="2685EB09" w14:textId="77777777" w:rsidR="006B2A55" w:rsidRDefault="006B2A55" w:rsidP="006B2A55"/>
    <w:p w14:paraId="7A9678C8" w14:textId="77777777" w:rsidR="006B2A55" w:rsidRDefault="006B2A55" w:rsidP="006B2A55">
      <w:pPr>
        <w:pStyle w:val="NormalWeb"/>
        <w:spacing w:before="0" w:beforeAutospacing="0" w:after="0" w:afterAutospacing="0"/>
      </w:pPr>
      <w:r>
        <w:rPr>
          <w:b/>
          <w:bCs/>
          <w:i/>
          <w:iCs/>
          <w:color w:val="000000"/>
          <w:sz w:val="22"/>
          <w:szCs w:val="22"/>
        </w:rPr>
        <w:t>Response For: Exhibit proficiency in verbal communication within the context of the sport industry. </w:t>
      </w:r>
    </w:p>
    <w:p w14:paraId="79A4798D" w14:textId="77777777" w:rsidR="006B2A55" w:rsidRDefault="006B2A55" w:rsidP="006B2A55"/>
    <w:p w14:paraId="35D821D1" w14:textId="77777777" w:rsidR="006B2A55" w:rsidRDefault="006B2A55" w:rsidP="006B2A55">
      <w:pPr>
        <w:pStyle w:val="NormalWeb"/>
        <w:spacing w:before="0" w:beforeAutospacing="0" w:after="0" w:afterAutospacing="0"/>
      </w:pPr>
      <w:r>
        <w:rPr>
          <w:color w:val="000000"/>
          <w:sz w:val="22"/>
          <w:szCs w:val="22"/>
        </w:rPr>
        <w:t>In examining the specific areas in which students did not meet the threshold for oral speaking, all were due to a lack of demonstration of engagement and vigor to the audience. This is always a challenge, as some students, who may be introverted by nature, do not feel comfortable with public speaking, and as a result, do not exude the necessary charisma in front of an audience. Nonetheless, in class, we have covered strategies that have the potential to enable students to feel more comfortable in public speaking, which can impact their engagement attempts and vigor toward the audience. Furthermore, we have had presentation simulations prior to this, and sport media students get ample practice “performing” in front of audiences in their mass communication courses. This is a bit problematic, given the nature of working in sport media and the need for dynamism in front of an audience. Still, similar to the sport management students, additional focus in future classes on strategies to begin with a strong or personal introduction can hopefully allow students to improve their charisma, while also allowing them to get into a better flow for the rest of the presentation. </w:t>
      </w:r>
    </w:p>
    <w:p w14:paraId="3F9611B0" w14:textId="77777777" w:rsidR="006B2A55" w:rsidRDefault="006B2A55" w:rsidP="006B2A55"/>
    <w:p w14:paraId="7B3160B4" w14:textId="77777777" w:rsidR="006B2A55" w:rsidRDefault="006B2A55" w:rsidP="006B2A55">
      <w:pPr>
        <w:pStyle w:val="NormalWeb"/>
        <w:spacing w:before="0" w:beforeAutospacing="0" w:after="0" w:afterAutospacing="0"/>
      </w:pPr>
      <w:r>
        <w:rPr>
          <w:color w:val="000000"/>
          <w:sz w:val="22"/>
          <w:szCs w:val="22"/>
        </w:rPr>
        <w:t>This said, much like with respect to written communication, when students were assessed by internship supervisors on overall oral communication skills (and not presentations specifically), they exceeded the benchmark. Thus, the key is to continue focusing on competency in oral communication across many contexts. </w:t>
      </w:r>
    </w:p>
    <w:p w14:paraId="3057DC71" w14:textId="77777777" w:rsidR="006B2A55" w:rsidRDefault="006B2A55" w:rsidP="006B2A55"/>
    <w:p w14:paraId="35B0A90D" w14:textId="77777777" w:rsidR="006B2A55" w:rsidRDefault="006B2A55" w:rsidP="006B2A55">
      <w:pPr>
        <w:pStyle w:val="NormalWeb"/>
        <w:spacing w:before="0" w:beforeAutospacing="0" w:after="0" w:afterAutospacing="0"/>
      </w:pPr>
      <w:r>
        <w:rPr>
          <w:b/>
          <w:bCs/>
          <w:i/>
          <w:iCs/>
          <w:color w:val="000000"/>
          <w:sz w:val="22"/>
          <w:szCs w:val="22"/>
        </w:rPr>
        <w:t>Response For: Exhibit proficiency in visual communication within the context of the sport industry.  </w:t>
      </w:r>
    </w:p>
    <w:p w14:paraId="555234EF" w14:textId="77777777" w:rsidR="006B2A55" w:rsidRDefault="006B2A55" w:rsidP="006B2A55"/>
    <w:p w14:paraId="4DC58D2A" w14:textId="77777777" w:rsidR="006B2A55" w:rsidRDefault="006B2A55" w:rsidP="006B2A55">
      <w:pPr>
        <w:pStyle w:val="NormalWeb"/>
        <w:spacing w:before="0" w:beforeAutospacing="0" w:after="0" w:afterAutospacing="0"/>
      </w:pPr>
      <w:r>
        <w:rPr>
          <w:color w:val="000000"/>
          <w:sz w:val="22"/>
          <w:szCs w:val="22"/>
        </w:rPr>
        <w:t>Similar to the game recap, one Sport Media student did not meet the standard. Thus, we are hesitant to endorse significant pedagogical changes. Rather, including more sample references, be it highlight videos and tutorials for students to utilize outside of class, could be of benefit for increased quality. This decision is reinforced by the fact that the indirect assessment suggests students feel a great deal of confidence in the learning associated with this skill. </w:t>
      </w:r>
    </w:p>
    <w:p w14:paraId="2EC56404" w14:textId="77777777" w:rsidR="006B2A55" w:rsidRDefault="006B2A55" w:rsidP="006B2A55"/>
    <w:p w14:paraId="659ACC89" w14:textId="77777777" w:rsidR="006B2A55" w:rsidRDefault="006B2A55" w:rsidP="006B2A55">
      <w:pPr>
        <w:pStyle w:val="NormalWeb"/>
        <w:spacing w:before="0" w:beforeAutospacing="0" w:after="0" w:afterAutospacing="0"/>
      </w:pPr>
      <w:r>
        <w:rPr>
          <w:b/>
          <w:bCs/>
          <w:i/>
          <w:iCs/>
          <w:color w:val="000000"/>
          <w:sz w:val="22"/>
          <w:szCs w:val="22"/>
        </w:rPr>
        <w:t>Response For:</w:t>
      </w:r>
      <w:r>
        <w:rPr>
          <w:b/>
          <w:bCs/>
          <w:i/>
          <w:iCs/>
          <w:color w:val="0000FF"/>
          <w:sz w:val="22"/>
          <w:szCs w:val="22"/>
        </w:rPr>
        <w:t xml:space="preserve"> </w:t>
      </w:r>
      <w:r>
        <w:rPr>
          <w:b/>
          <w:bCs/>
          <w:i/>
          <w:iCs/>
          <w:color w:val="000000"/>
          <w:sz w:val="22"/>
          <w:szCs w:val="22"/>
        </w:rPr>
        <w:t>Demonstrate knowledge of career competencies for the sport media field.</w:t>
      </w:r>
    </w:p>
    <w:p w14:paraId="7EA590DD" w14:textId="77777777" w:rsidR="006B2A55" w:rsidRDefault="006B2A55" w:rsidP="006B2A55"/>
    <w:p w14:paraId="30B35A1C" w14:textId="77777777" w:rsidR="006B2A55" w:rsidRDefault="006B2A55" w:rsidP="006B2A55">
      <w:pPr>
        <w:pStyle w:val="NormalWeb"/>
        <w:spacing w:before="0" w:beforeAutospacing="0" w:after="0" w:afterAutospacing="0"/>
      </w:pPr>
      <w:r>
        <w:rPr>
          <w:color w:val="000000"/>
          <w:sz w:val="22"/>
          <w:szCs w:val="22"/>
        </w:rPr>
        <w:t xml:space="preserve">The indirect measure is encouraging in that all of the student respondents felt they understood how to navigate their careers. However, the direct measure is not as positive and reveals a disconnect between enthusiasm and self-perception versus actual knowledge. The bulk of student struggles related to career competencies in the sport media field appears to involve a disconnect in practical scenarios. Essentially, students performed stronger with straightforward questions on the quiz about sport media career competencies. But, when faced with scenarios and identifying the appropriate competencies, students were more likely to answer incorrectly. In future semesters, a greater emphasis on applied scenarios, as </w:t>
      </w:r>
      <w:r>
        <w:rPr>
          <w:color w:val="000000"/>
          <w:sz w:val="22"/>
          <w:szCs w:val="22"/>
        </w:rPr>
        <w:lastRenderedPageBreak/>
        <w:t xml:space="preserve">opposed to merely discussing the general challenges of working in sport media, would be of benefit. Additional focus on strategically targeting professional guest speakers whose roles are more congruent with the types of questions being asked on this quiz, could also improve student retention of applying competencies to certain roles. </w:t>
      </w:r>
    </w:p>
    <w:p w14:paraId="6B94A655" w14:textId="77777777" w:rsidR="006B2A55" w:rsidRDefault="006B2A55" w:rsidP="006B2A55"/>
    <w:p w14:paraId="7F6C674C" w14:textId="77777777" w:rsidR="006B2A55" w:rsidRPr="006B2A55" w:rsidRDefault="006B2A55" w:rsidP="000E06C9">
      <w:pPr>
        <w:rPr>
          <w:rFonts w:ascii="Times New Roman" w:hAnsi="Times New Roman"/>
          <w:iCs/>
          <w:sz w:val="20"/>
        </w:rPr>
      </w:pPr>
    </w:p>
    <w:p w14:paraId="7D76FAE8" w14:textId="77777777" w:rsidR="006B2A55" w:rsidRDefault="006B2A55" w:rsidP="000E06C9">
      <w:pPr>
        <w:rPr>
          <w:rFonts w:ascii="Times New Roman" w:hAnsi="Times New Roman"/>
          <w:i/>
          <w:sz w:val="20"/>
        </w:rPr>
      </w:pPr>
    </w:p>
    <w:p w14:paraId="6FE477EE" w14:textId="77777777" w:rsidR="006B2A55" w:rsidRDefault="006B2A55" w:rsidP="000E06C9">
      <w:pPr>
        <w:rPr>
          <w:rFonts w:ascii="Times New Roman" w:hAnsi="Times New Roman"/>
          <w:i/>
          <w:sz w:val="20"/>
        </w:rPr>
      </w:pPr>
    </w:p>
    <w:p w14:paraId="6470D1E5" w14:textId="44AB6563" w:rsidR="005F2FCF" w:rsidRDefault="005F2FCF" w:rsidP="00E52332">
      <w:pPr>
        <w:rPr>
          <w:rFonts w:ascii="Times New Roman" w:hAnsi="Times New Roman"/>
          <w:i/>
          <w:sz w:val="20"/>
        </w:rPr>
      </w:pPr>
    </w:p>
    <w:p w14:paraId="57312E95" w14:textId="77777777" w:rsidR="005F2FCF" w:rsidRDefault="005F2FCF" w:rsidP="00E52332">
      <w:pPr>
        <w:rPr>
          <w:rFonts w:ascii="Times New Roman" w:hAnsi="Times New Roman"/>
          <w:i/>
          <w:sz w:val="20"/>
        </w:rPr>
      </w:pPr>
    </w:p>
    <w:p w14:paraId="14D4F5A7" w14:textId="77777777" w:rsidR="005F2FCF" w:rsidRDefault="005F2FCF" w:rsidP="00E52332">
      <w:pPr>
        <w:rPr>
          <w:rFonts w:ascii="Times New Roman" w:hAnsi="Times New Roman"/>
          <w:i/>
          <w:sz w:val="20"/>
        </w:rPr>
      </w:pPr>
    </w:p>
    <w:p w14:paraId="48E0D43F" w14:textId="77777777" w:rsidR="005F2FCF" w:rsidRDefault="005F2FCF" w:rsidP="00E52332">
      <w:pPr>
        <w:rPr>
          <w:rFonts w:ascii="Times New Roman" w:hAnsi="Times New Roman"/>
          <w:i/>
          <w:sz w:val="20"/>
        </w:rPr>
      </w:pPr>
    </w:p>
    <w:p w14:paraId="743B40C9" w14:textId="77777777" w:rsidR="005F2FCF" w:rsidRDefault="005F2FCF" w:rsidP="00E52332">
      <w:pPr>
        <w:rPr>
          <w:rFonts w:ascii="Times New Roman" w:hAnsi="Times New Roman"/>
          <w:i/>
          <w:sz w:val="20"/>
        </w:rPr>
      </w:pPr>
    </w:p>
    <w:p w14:paraId="34CFEFEB" w14:textId="77777777" w:rsidR="00422416" w:rsidRDefault="00E52332" w:rsidP="006B2A55">
      <w:pPr>
        <w:jc w:val="center"/>
        <w:rPr>
          <w:rFonts w:ascii="Times New Roman" w:hAnsi="Times New Roman"/>
          <w:sz w:val="32"/>
          <w:szCs w:val="32"/>
        </w:rPr>
      </w:pPr>
      <w:r>
        <w:rPr>
          <w:rFonts w:ascii="Times New Roman" w:hAnsi="Times New Roman"/>
          <w:b/>
          <w:szCs w:val="22"/>
        </w:rPr>
        <w:br w:type="page"/>
      </w:r>
      <w:r w:rsidR="00422416" w:rsidRPr="00F35FD2">
        <w:rPr>
          <w:rFonts w:ascii="Times New Roman" w:hAnsi="Times New Roman"/>
          <w:sz w:val="32"/>
          <w:szCs w:val="32"/>
        </w:rPr>
        <w:lastRenderedPageBreak/>
        <w:t xml:space="preserve">Program-Level Operational Effectiveness </w:t>
      </w:r>
      <w:r w:rsidR="00B96181" w:rsidRPr="00F35FD2">
        <w:rPr>
          <w:rFonts w:ascii="Times New Roman" w:hAnsi="Times New Roman"/>
          <w:sz w:val="32"/>
          <w:szCs w:val="32"/>
        </w:rPr>
        <w:t xml:space="preserve">Goals </w:t>
      </w:r>
      <w:r w:rsidR="00422416" w:rsidRPr="00F35FD2">
        <w:rPr>
          <w:rFonts w:ascii="Times New Roman" w:hAnsi="Times New Roman"/>
          <w:sz w:val="32"/>
          <w:szCs w:val="32"/>
        </w:rPr>
        <w:t>Matrix</w:t>
      </w:r>
    </w:p>
    <w:p w14:paraId="2833D29B" w14:textId="1DE72FC5" w:rsidR="00F15366" w:rsidRDefault="00F15366" w:rsidP="006B2A55">
      <w:pPr>
        <w:jc w:val="center"/>
        <w:rPr>
          <w:rFonts w:ascii="Times New Roman" w:hAnsi="Times New Roman"/>
          <w:sz w:val="32"/>
          <w:szCs w:val="32"/>
        </w:rPr>
      </w:pPr>
      <w:r>
        <w:rPr>
          <w:rFonts w:ascii="Times New Roman" w:hAnsi="Times New Roman"/>
          <w:sz w:val="32"/>
          <w:szCs w:val="32"/>
        </w:rPr>
        <w:t>Academic Year 202</w:t>
      </w:r>
      <w:r w:rsidR="00544A1F">
        <w:rPr>
          <w:rFonts w:ascii="Times New Roman" w:hAnsi="Times New Roman"/>
          <w:sz w:val="32"/>
          <w:szCs w:val="32"/>
        </w:rPr>
        <w:t>5</w:t>
      </w:r>
      <w:r>
        <w:rPr>
          <w:rFonts w:ascii="Times New Roman" w:hAnsi="Times New Roman"/>
          <w:sz w:val="32"/>
          <w:szCs w:val="32"/>
        </w:rPr>
        <w:t>-2</w:t>
      </w:r>
      <w:r w:rsidR="00544A1F">
        <w:rPr>
          <w:rFonts w:ascii="Times New Roman" w:hAnsi="Times New Roman"/>
          <w:sz w:val="32"/>
          <w:szCs w:val="32"/>
        </w:rPr>
        <w:t>6</w:t>
      </w:r>
    </w:p>
    <w:p w14:paraId="3B82D072" w14:textId="77777777" w:rsidR="006B2A55" w:rsidRDefault="006B2A55" w:rsidP="006B2A55">
      <w:pPr>
        <w:jc w:val="center"/>
        <w:rPr>
          <w:rFonts w:ascii="Times New Roman" w:hAnsi="Times New Roman"/>
          <w:sz w:val="32"/>
          <w:szCs w:val="32"/>
        </w:rPr>
      </w:pPr>
    </w:p>
    <w:p w14:paraId="628D9F9B" w14:textId="46FFDF47" w:rsidR="006B2A55" w:rsidRDefault="006B2A55" w:rsidP="006B2A55">
      <w:pPr>
        <w:rPr>
          <w:rFonts w:ascii="Times New Roman" w:hAnsi="Times New Roman"/>
          <w:sz w:val="32"/>
          <w:szCs w:val="32"/>
        </w:rPr>
      </w:pPr>
      <w:r>
        <w:rPr>
          <w:rFonts w:ascii="Times New Roman" w:hAnsi="Times New Roman"/>
          <w:sz w:val="32"/>
          <w:szCs w:val="32"/>
        </w:rPr>
        <w:t xml:space="preserve">Please click </w:t>
      </w:r>
      <w:hyperlink r:id="rId14" w:history="1">
        <w:r w:rsidRPr="006B2A55">
          <w:rPr>
            <w:rStyle w:val="Hyperlink"/>
            <w:rFonts w:ascii="Times New Roman" w:hAnsi="Times New Roman"/>
            <w:sz w:val="32"/>
            <w:szCs w:val="32"/>
          </w:rPr>
          <w:t>here</w:t>
        </w:r>
      </w:hyperlink>
      <w:r>
        <w:rPr>
          <w:rFonts w:ascii="Times New Roman" w:hAnsi="Times New Roman"/>
          <w:sz w:val="32"/>
          <w:szCs w:val="32"/>
        </w:rPr>
        <w:t xml:space="preserve"> for the full strategic plan</w:t>
      </w:r>
      <w:r w:rsidR="00803DA8">
        <w:rPr>
          <w:rFonts w:ascii="Times New Roman" w:hAnsi="Times New Roman"/>
          <w:sz w:val="32"/>
          <w:szCs w:val="32"/>
        </w:rPr>
        <w:t xml:space="preserve"> for the sport management and sport media academic unit</w:t>
      </w:r>
      <w:r>
        <w:rPr>
          <w:rFonts w:ascii="Times New Roman" w:hAnsi="Times New Roman"/>
          <w:sz w:val="32"/>
          <w:szCs w:val="32"/>
        </w:rPr>
        <w:t xml:space="preserve">. </w:t>
      </w:r>
    </w:p>
    <w:p w14:paraId="32C6357E" w14:textId="77777777" w:rsidR="006B2A55" w:rsidRPr="006B2A55" w:rsidRDefault="006B2A55" w:rsidP="006B2A55">
      <w:pPr>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2013"/>
        <w:gridCol w:w="1672"/>
        <w:gridCol w:w="2514"/>
      </w:tblGrid>
      <w:tr w:rsidR="00422416" w:rsidRPr="00F35FD2" w14:paraId="344E6F87" w14:textId="77777777" w:rsidTr="00A6176C">
        <w:tc>
          <w:tcPr>
            <w:tcW w:w="2657" w:type="dxa"/>
            <w:shd w:val="clear" w:color="auto" w:fill="000000"/>
          </w:tcPr>
          <w:p w14:paraId="67233BAE" w14:textId="77777777" w:rsidR="00422416" w:rsidRPr="00F35FD2" w:rsidRDefault="00422416" w:rsidP="009516F6">
            <w:pPr>
              <w:jc w:val="center"/>
              <w:rPr>
                <w:rFonts w:ascii="Times New Roman" w:hAnsi="Times New Roman"/>
                <w:b/>
                <w:color w:val="FFFFFF"/>
                <w:sz w:val="20"/>
              </w:rPr>
            </w:pPr>
            <w:r w:rsidRPr="00F35FD2">
              <w:rPr>
                <w:rFonts w:ascii="Times New Roman" w:hAnsi="Times New Roman"/>
                <w:b/>
                <w:color w:val="FFFFFF"/>
                <w:sz w:val="20"/>
              </w:rPr>
              <w:t>Identify Each Operational Effectiveness Goal and Measurement Tool(s)</w:t>
            </w:r>
          </w:p>
        </w:tc>
        <w:tc>
          <w:tcPr>
            <w:tcW w:w="2013" w:type="dxa"/>
            <w:tcBorders>
              <w:bottom w:val="single" w:sz="4" w:space="0" w:color="auto"/>
            </w:tcBorders>
            <w:shd w:val="clear" w:color="auto" w:fill="000000"/>
          </w:tcPr>
          <w:p w14:paraId="4DB564F7" w14:textId="77777777" w:rsidR="00422416" w:rsidRPr="00F35FD2" w:rsidRDefault="00422416" w:rsidP="009516F6">
            <w:pPr>
              <w:jc w:val="center"/>
              <w:rPr>
                <w:rFonts w:ascii="Times New Roman" w:hAnsi="Times New Roman"/>
                <w:b/>
                <w:color w:val="FFFFFF"/>
                <w:sz w:val="20"/>
              </w:rPr>
            </w:pPr>
            <w:r w:rsidRPr="00F35FD2">
              <w:rPr>
                <w:rFonts w:ascii="Times New Roman" w:hAnsi="Times New Roman"/>
                <w:b/>
                <w:color w:val="FFFFFF"/>
                <w:sz w:val="20"/>
              </w:rPr>
              <w:t>Identify the Benchmark</w:t>
            </w:r>
            <w:r w:rsidR="00E307DD">
              <w:rPr>
                <w:rFonts w:ascii="Times New Roman" w:hAnsi="Times New Roman"/>
                <w:b/>
                <w:color w:val="FFFFFF"/>
                <w:sz w:val="20"/>
              </w:rPr>
              <w:t xml:space="preserve"> (e.g., 80% will achieve a rating of 5)</w:t>
            </w:r>
          </w:p>
        </w:tc>
        <w:tc>
          <w:tcPr>
            <w:tcW w:w="1672" w:type="dxa"/>
            <w:tcBorders>
              <w:bottom w:val="single" w:sz="4" w:space="0" w:color="auto"/>
            </w:tcBorders>
            <w:shd w:val="clear" w:color="auto" w:fill="000000"/>
          </w:tcPr>
          <w:p w14:paraId="42EF4101" w14:textId="77777777" w:rsidR="00422416" w:rsidRPr="00F35FD2" w:rsidRDefault="00422416" w:rsidP="009516F6">
            <w:pPr>
              <w:jc w:val="center"/>
              <w:rPr>
                <w:rFonts w:ascii="Times New Roman" w:hAnsi="Times New Roman"/>
                <w:b/>
                <w:color w:val="FFFFFF"/>
                <w:sz w:val="20"/>
              </w:rPr>
            </w:pPr>
            <w:r w:rsidRPr="00F35FD2">
              <w:rPr>
                <w:rFonts w:ascii="Times New Roman" w:hAnsi="Times New Roman"/>
                <w:b/>
                <w:color w:val="FFFFFF"/>
                <w:sz w:val="20"/>
              </w:rPr>
              <w:t>Data Summary</w:t>
            </w:r>
          </w:p>
        </w:tc>
        <w:tc>
          <w:tcPr>
            <w:tcW w:w="2514" w:type="dxa"/>
            <w:tcBorders>
              <w:bottom w:val="single" w:sz="4" w:space="0" w:color="auto"/>
            </w:tcBorders>
            <w:shd w:val="clear" w:color="auto" w:fill="000000"/>
          </w:tcPr>
          <w:p w14:paraId="6F9DA511" w14:textId="77777777" w:rsidR="00422416" w:rsidRPr="00F35FD2" w:rsidRDefault="00422416" w:rsidP="009516F6">
            <w:pPr>
              <w:rPr>
                <w:rFonts w:ascii="Times New Roman" w:hAnsi="Times New Roman"/>
                <w:b/>
                <w:color w:val="FFFFFF"/>
                <w:sz w:val="20"/>
              </w:rPr>
            </w:pPr>
            <w:r w:rsidRPr="00F35FD2">
              <w:rPr>
                <w:rFonts w:ascii="Times New Roman" w:hAnsi="Times New Roman"/>
                <w:b/>
                <w:color w:val="FFFFFF"/>
                <w:sz w:val="20"/>
              </w:rPr>
              <w:t>Assessment Results:</w:t>
            </w:r>
          </w:p>
          <w:p w14:paraId="0DD277FD" w14:textId="77777777" w:rsidR="00422416" w:rsidRPr="00F35FD2" w:rsidRDefault="00422416" w:rsidP="009516F6">
            <w:pPr>
              <w:rPr>
                <w:rFonts w:ascii="Times New Roman" w:hAnsi="Times New Roman"/>
                <w:b/>
                <w:color w:val="FFFFFF"/>
                <w:sz w:val="20"/>
              </w:rPr>
            </w:pPr>
            <w:r w:rsidRPr="00F35FD2">
              <w:rPr>
                <w:rFonts w:ascii="Times New Roman" w:hAnsi="Times New Roman"/>
                <w:b/>
                <w:color w:val="FFFFFF"/>
                <w:sz w:val="20"/>
              </w:rPr>
              <w:t>Does not meet expectation</w:t>
            </w:r>
          </w:p>
          <w:p w14:paraId="5E51CD4C" w14:textId="77777777" w:rsidR="00422416" w:rsidRPr="00F35FD2" w:rsidRDefault="00422416" w:rsidP="009516F6">
            <w:pPr>
              <w:rPr>
                <w:rFonts w:ascii="Times New Roman" w:hAnsi="Times New Roman"/>
                <w:b/>
                <w:color w:val="FFFFFF"/>
                <w:sz w:val="20"/>
              </w:rPr>
            </w:pPr>
            <w:r w:rsidRPr="00F35FD2">
              <w:rPr>
                <w:rFonts w:ascii="Times New Roman" w:hAnsi="Times New Roman"/>
                <w:b/>
                <w:color w:val="FFFFFF"/>
                <w:sz w:val="20"/>
              </w:rPr>
              <w:t>Meets expectation</w:t>
            </w:r>
          </w:p>
          <w:p w14:paraId="033DB2C8" w14:textId="77777777" w:rsidR="00422416" w:rsidRPr="00F35FD2" w:rsidRDefault="00422416" w:rsidP="009516F6">
            <w:pPr>
              <w:rPr>
                <w:rFonts w:ascii="Times New Roman" w:hAnsi="Times New Roman"/>
                <w:b/>
                <w:color w:val="FFFFFF"/>
                <w:sz w:val="20"/>
              </w:rPr>
            </w:pPr>
            <w:r w:rsidRPr="00F35FD2">
              <w:rPr>
                <w:rFonts w:ascii="Times New Roman" w:hAnsi="Times New Roman"/>
                <w:b/>
                <w:color w:val="FFFFFF"/>
                <w:sz w:val="20"/>
              </w:rPr>
              <w:t>Exceeds expectation</w:t>
            </w:r>
          </w:p>
          <w:p w14:paraId="710051C9" w14:textId="77777777" w:rsidR="00422416" w:rsidRPr="00F35FD2" w:rsidRDefault="00422416" w:rsidP="009516F6">
            <w:pPr>
              <w:rPr>
                <w:rFonts w:ascii="Times New Roman" w:hAnsi="Times New Roman"/>
                <w:b/>
                <w:color w:val="FFFFFF"/>
                <w:sz w:val="20"/>
              </w:rPr>
            </w:pPr>
            <w:r w:rsidRPr="00F35FD2">
              <w:rPr>
                <w:rFonts w:ascii="Times New Roman" w:hAnsi="Times New Roman"/>
                <w:b/>
                <w:color w:val="FFFFFF"/>
                <w:sz w:val="20"/>
              </w:rPr>
              <w:t>Insufficient data</w:t>
            </w:r>
          </w:p>
        </w:tc>
      </w:tr>
      <w:tr w:rsidR="00A6176C" w:rsidRPr="00F35FD2" w14:paraId="28AAA6AC" w14:textId="77777777" w:rsidTr="009516F6">
        <w:tc>
          <w:tcPr>
            <w:tcW w:w="8856" w:type="dxa"/>
            <w:gridSpan w:val="4"/>
          </w:tcPr>
          <w:p w14:paraId="401960FD" w14:textId="74C33018" w:rsidR="00A6176C" w:rsidRPr="006B2A55" w:rsidRDefault="00803DA8" w:rsidP="00E307DD">
            <w:pPr>
              <w:rPr>
                <w:rFonts w:ascii="Times New Roman" w:hAnsi="Times New Roman"/>
                <w:b/>
                <w:bCs/>
                <w:sz w:val="20"/>
              </w:rPr>
            </w:pPr>
            <w:r>
              <w:rPr>
                <w:rFonts w:ascii="Times New Roman" w:hAnsi="Times New Roman"/>
                <w:b/>
                <w:bCs/>
                <w:sz w:val="20"/>
              </w:rPr>
              <w:t xml:space="preserve">OE </w:t>
            </w:r>
            <w:r w:rsidR="006B2A55" w:rsidRPr="006B2A55">
              <w:rPr>
                <w:rFonts w:ascii="Times New Roman" w:hAnsi="Times New Roman"/>
                <w:b/>
                <w:bCs/>
                <w:sz w:val="20"/>
              </w:rPr>
              <w:t>Goal #1 – Demonstrate excellence in faculty scholarship, achieving a minimum of two peer-reviewed publications and two peer-reviewed presentations collectively among faculty in the 2025-2026 academic year (aligns with strategic plan Goal</w:t>
            </w:r>
            <w:r>
              <w:rPr>
                <w:rFonts w:ascii="Times New Roman" w:hAnsi="Times New Roman"/>
                <w:b/>
                <w:bCs/>
                <w:sz w:val="20"/>
              </w:rPr>
              <w:t xml:space="preserve"> </w:t>
            </w:r>
            <w:r w:rsidR="006B2A55" w:rsidRPr="006B2A55">
              <w:rPr>
                <w:rFonts w:ascii="Times New Roman" w:hAnsi="Times New Roman"/>
                <w:b/>
                <w:bCs/>
                <w:sz w:val="20"/>
              </w:rPr>
              <w:t>5A and Goal</w:t>
            </w:r>
            <w:r>
              <w:rPr>
                <w:rFonts w:ascii="Times New Roman" w:hAnsi="Times New Roman"/>
                <w:b/>
                <w:bCs/>
                <w:sz w:val="20"/>
              </w:rPr>
              <w:t xml:space="preserve"> </w:t>
            </w:r>
            <w:r w:rsidR="006B2A55" w:rsidRPr="006B2A55">
              <w:rPr>
                <w:rFonts w:ascii="Times New Roman" w:hAnsi="Times New Roman"/>
                <w:b/>
                <w:bCs/>
                <w:sz w:val="20"/>
              </w:rPr>
              <w:t xml:space="preserve">5B). </w:t>
            </w:r>
          </w:p>
        </w:tc>
      </w:tr>
      <w:tr w:rsidR="006B2A55" w:rsidRPr="00F35FD2" w14:paraId="67AD9EF9" w14:textId="77777777" w:rsidTr="00A6176C">
        <w:tc>
          <w:tcPr>
            <w:tcW w:w="2657" w:type="dxa"/>
          </w:tcPr>
          <w:p w14:paraId="35C8E961" w14:textId="62225C62" w:rsidR="006B2A55" w:rsidRPr="002923B8" w:rsidRDefault="006B2A55" w:rsidP="00E307DD">
            <w:pPr>
              <w:rPr>
                <w:rFonts w:ascii="Times New Roman" w:hAnsi="Times New Roman"/>
                <w:sz w:val="20"/>
              </w:rPr>
            </w:pPr>
            <w:r>
              <w:rPr>
                <w:rFonts w:ascii="Times New Roman" w:hAnsi="Times New Roman"/>
                <w:sz w:val="20"/>
              </w:rPr>
              <w:t>Publication Record (CV’s)</w:t>
            </w:r>
          </w:p>
        </w:tc>
        <w:tc>
          <w:tcPr>
            <w:tcW w:w="2013" w:type="dxa"/>
          </w:tcPr>
          <w:p w14:paraId="77AE005B" w14:textId="45FCC5EF" w:rsidR="006B2A55" w:rsidRPr="002923B8" w:rsidRDefault="006B2A55" w:rsidP="009516F6">
            <w:pPr>
              <w:rPr>
                <w:rFonts w:ascii="Times New Roman" w:hAnsi="Times New Roman"/>
                <w:sz w:val="20"/>
              </w:rPr>
            </w:pPr>
            <w:r>
              <w:rPr>
                <w:rFonts w:ascii="Times New Roman" w:hAnsi="Times New Roman"/>
                <w:sz w:val="20"/>
              </w:rPr>
              <w:t xml:space="preserve">2 peer-reviewed </w:t>
            </w:r>
          </w:p>
        </w:tc>
        <w:tc>
          <w:tcPr>
            <w:tcW w:w="1672" w:type="dxa"/>
          </w:tcPr>
          <w:p w14:paraId="6950A641" w14:textId="2196B2F4" w:rsidR="006B2A55" w:rsidRPr="002923B8" w:rsidRDefault="006B2A55" w:rsidP="009516F6">
            <w:pPr>
              <w:rPr>
                <w:rFonts w:ascii="Times New Roman" w:hAnsi="Times New Roman"/>
                <w:sz w:val="20"/>
              </w:rPr>
            </w:pPr>
            <w:r>
              <w:rPr>
                <w:rFonts w:ascii="Times New Roman" w:hAnsi="Times New Roman"/>
                <w:sz w:val="20"/>
              </w:rPr>
              <w:t xml:space="preserve">3 peer-reviewed publications </w:t>
            </w:r>
          </w:p>
        </w:tc>
        <w:tc>
          <w:tcPr>
            <w:tcW w:w="2514" w:type="dxa"/>
            <w:vMerge w:val="restart"/>
          </w:tcPr>
          <w:p w14:paraId="56070DEA" w14:textId="12D4A0EC" w:rsidR="006B2A55" w:rsidRPr="002923B8" w:rsidRDefault="006B2A55" w:rsidP="009516F6">
            <w:pPr>
              <w:rPr>
                <w:rFonts w:ascii="Times New Roman" w:hAnsi="Times New Roman"/>
                <w:sz w:val="20"/>
              </w:rPr>
            </w:pPr>
            <w:r>
              <w:rPr>
                <w:rFonts w:ascii="Times New Roman" w:hAnsi="Times New Roman"/>
                <w:sz w:val="20"/>
              </w:rPr>
              <w:t xml:space="preserve">Exceeds expectation </w:t>
            </w:r>
          </w:p>
        </w:tc>
      </w:tr>
      <w:tr w:rsidR="006B2A55" w:rsidRPr="00F35FD2" w14:paraId="71F9E3D9" w14:textId="77777777" w:rsidTr="00A6176C">
        <w:tc>
          <w:tcPr>
            <w:tcW w:w="2657" w:type="dxa"/>
          </w:tcPr>
          <w:p w14:paraId="0AB8B5EA" w14:textId="64945B80" w:rsidR="006B2A55" w:rsidRPr="002923B8" w:rsidRDefault="006B2A55" w:rsidP="009516F6">
            <w:pPr>
              <w:rPr>
                <w:rFonts w:ascii="Times New Roman" w:hAnsi="Times New Roman"/>
                <w:sz w:val="20"/>
              </w:rPr>
            </w:pPr>
            <w:r>
              <w:rPr>
                <w:rFonts w:ascii="Times New Roman" w:hAnsi="Times New Roman"/>
                <w:sz w:val="20"/>
              </w:rPr>
              <w:t>Presentation Record (CV’s)</w:t>
            </w:r>
          </w:p>
        </w:tc>
        <w:tc>
          <w:tcPr>
            <w:tcW w:w="2013" w:type="dxa"/>
            <w:tcBorders>
              <w:bottom w:val="single" w:sz="4" w:space="0" w:color="auto"/>
            </w:tcBorders>
          </w:tcPr>
          <w:p w14:paraId="6B27845B" w14:textId="1E68D542" w:rsidR="006B2A55" w:rsidRPr="002923B8" w:rsidRDefault="006B2A55" w:rsidP="009516F6">
            <w:pPr>
              <w:rPr>
                <w:rFonts w:ascii="Times New Roman" w:hAnsi="Times New Roman"/>
                <w:sz w:val="20"/>
              </w:rPr>
            </w:pPr>
            <w:r>
              <w:rPr>
                <w:rFonts w:ascii="Times New Roman" w:hAnsi="Times New Roman"/>
                <w:sz w:val="20"/>
              </w:rPr>
              <w:t xml:space="preserve">2 peer-reviewed </w:t>
            </w:r>
          </w:p>
        </w:tc>
        <w:tc>
          <w:tcPr>
            <w:tcW w:w="1672" w:type="dxa"/>
            <w:tcBorders>
              <w:bottom w:val="single" w:sz="4" w:space="0" w:color="auto"/>
            </w:tcBorders>
          </w:tcPr>
          <w:p w14:paraId="660D99A8" w14:textId="766CB13D" w:rsidR="006B2A55" w:rsidRPr="002923B8" w:rsidRDefault="006B2A55" w:rsidP="009516F6">
            <w:pPr>
              <w:rPr>
                <w:rFonts w:ascii="Times New Roman" w:hAnsi="Times New Roman"/>
                <w:sz w:val="20"/>
              </w:rPr>
            </w:pPr>
            <w:r>
              <w:rPr>
                <w:rFonts w:ascii="Times New Roman" w:hAnsi="Times New Roman"/>
                <w:sz w:val="20"/>
              </w:rPr>
              <w:t xml:space="preserve">4 peer-reviewed presentations </w:t>
            </w:r>
          </w:p>
        </w:tc>
        <w:tc>
          <w:tcPr>
            <w:tcW w:w="2514" w:type="dxa"/>
            <w:vMerge/>
            <w:tcBorders>
              <w:bottom w:val="single" w:sz="4" w:space="0" w:color="auto"/>
            </w:tcBorders>
          </w:tcPr>
          <w:p w14:paraId="32CCB2F3" w14:textId="3A45AD1A" w:rsidR="006B2A55" w:rsidRPr="002923B8" w:rsidRDefault="006B2A55" w:rsidP="009516F6">
            <w:pPr>
              <w:rPr>
                <w:rFonts w:ascii="Times New Roman" w:hAnsi="Times New Roman"/>
                <w:sz w:val="20"/>
              </w:rPr>
            </w:pPr>
          </w:p>
        </w:tc>
      </w:tr>
      <w:tr w:rsidR="00E307DD" w:rsidRPr="00F35FD2" w14:paraId="2791F0CD" w14:textId="77777777" w:rsidTr="00A6176C">
        <w:tc>
          <w:tcPr>
            <w:tcW w:w="2657" w:type="dxa"/>
          </w:tcPr>
          <w:p w14:paraId="1AA6F84A" w14:textId="77777777" w:rsidR="00E307DD" w:rsidRPr="00F35FD2" w:rsidRDefault="00E307DD" w:rsidP="009516F6">
            <w:pPr>
              <w:jc w:val="center"/>
              <w:rPr>
                <w:rFonts w:ascii="Times New Roman" w:hAnsi="Times New Roman"/>
                <w:b/>
                <w:sz w:val="20"/>
              </w:rPr>
            </w:pPr>
          </w:p>
        </w:tc>
        <w:tc>
          <w:tcPr>
            <w:tcW w:w="2013" w:type="dxa"/>
          </w:tcPr>
          <w:p w14:paraId="128FFD7C" w14:textId="77777777" w:rsidR="00E307DD" w:rsidRPr="00F35FD2" w:rsidRDefault="00E307DD" w:rsidP="009516F6">
            <w:pPr>
              <w:rPr>
                <w:rFonts w:ascii="Times New Roman" w:hAnsi="Times New Roman"/>
                <w:sz w:val="20"/>
              </w:rPr>
            </w:pPr>
          </w:p>
        </w:tc>
        <w:tc>
          <w:tcPr>
            <w:tcW w:w="1672" w:type="dxa"/>
          </w:tcPr>
          <w:p w14:paraId="38FC4647" w14:textId="77777777" w:rsidR="00E307DD" w:rsidRPr="00F35FD2" w:rsidRDefault="00E307DD" w:rsidP="009516F6">
            <w:pPr>
              <w:rPr>
                <w:rFonts w:ascii="Times New Roman" w:hAnsi="Times New Roman"/>
                <w:sz w:val="20"/>
              </w:rPr>
            </w:pPr>
          </w:p>
        </w:tc>
        <w:tc>
          <w:tcPr>
            <w:tcW w:w="2514" w:type="dxa"/>
          </w:tcPr>
          <w:p w14:paraId="4120EF87" w14:textId="77777777" w:rsidR="00E307DD" w:rsidRPr="00F35FD2" w:rsidRDefault="00E307DD" w:rsidP="009516F6">
            <w:pPr>
              <w:rPr>
                <w:rFonts w:ascii="Times New Roman" w:hAnsi="Times New Roman"/>
                <w:sz w:val="20"/>
              </w:rPr>
            </w:pPr>
          </w:p>
        </w:tc>
      </w:tr>
      <w:tr w:rsidR="006B2A55" w:rsidRPr="00F35FD2" w14:paraId="4ADEB319" w14:textId="77777777" w:rsidTr="00386AA3">
        <w:tc>
          <w:tcPr>
            <w:tcW w:w="8856" w:type="dxa"/>
            <w:gridSpan w:val="4"/>
          </w:tcPr>
          <w:p w14:paraId="54C2A91D" w14:textId="355927DB" w:rsidR="006B2A55" w:rsidRPr="006B2A55" w:rsidRDefault="00803DA8" w:rsidP="009516F6">
            <w:pPr>
              <w:rPr>
                <w:rFonts w:ascii="Times New Roman" w:hAnsi="Times New Roman"/>
                <w:b/>
                <w:bCs/>
                <w:sz w:val="20"/>
              </w:rPr>
            </w:pPr>
            <w:r>
              <w:rPr>
                <w:rFonts w:ascii="Times New Roman" w:hAnsi="Times New Roman"/>
                <w:b/>
                <w:bCs/>
                <w:sz w:val="20"/>
              </w:rPr>
              <w:t xml:space="preserve">OE </w:t>
            </w:r>
            <w:r w:rsidR="006B2A55" w:rsidRPr="006B2A55">
              <w:rPr>
                <w:rFonts w:ascii="Times New Roman" w:hAnsi="Times New Roman"/>
                <w:b/>
                <w:bCs/>
                <w:sz w:val="20"/>
              </w:rPr>
              <w:t>Goal #2 – Foster greater financial engagement of alumni with the College (aspirational goal of $</w:t>
            </w:r>
            <w:r>
              <w:rPr>
                <w:rFonts w:ascii="Times New Roman" w:hAnsi="Times New Roman"/>
                <w:b/>
                <w:bCs/>
                <w:sz w:val="20"/>
              </w:rPr>
              <w:t>2</w:t>
            </w:r>
            <w:r w:rsidR="006B2A55" w:rsidRPr="006B2A55">
              <w:rPr>
                <w:rFonts w:ascii="Times New Roman" w:hAnsi="Times New Roman"/>
                <w:b/>
                <w:bCs/>
                <w:sz w:val="20"/>
              </w:rPr>
              <w:t>,</w:t>
            </w:r>
            <w:r>
              <w:rPr>
                <w:rFonts w:ascii="Times New Roman" w:hAnsi="Times New Roman"/>
                <w:b/>
                <w:bCs/>
                <w:sz w:val="20"/>
              </w:rPr>
              <w:t>5</w:t>
            </w:r>
            <w:r w:rsidR="006B2A55" w:rsidRPr="006B2A55">
              <w:rPr>
                <w:rFonts w:ascii="Times New Roman" w:hAnsi="Times New Roman"/>
                <w:b/>
                <w:bCs/>
                <w:sz w:val="20"/>
              </w:rPr>
              <w:t xml:space="preserve">00 per year; aligns with strategic plan Goal 4A). </w:t>
            </w:r>
          </w:p>
        </w:tc>
      </w:tr>
      <w:tr w:rsidR="00422416" w:rsidRPr="00F35FD2" w14:paraId="0BA54C44" w14:textId="77777777" w:rsidTr="00A6176C">
        <w:tc>
          <w:tcPr>
            <w:tcW w:w="2657" w:type="dxa"/>
          </w:tcPr>
          <w:p w14:paraId="5C899FB2" w14:textId="622E1673" w:rsidR="00422416" w:rsidRPr="006B2A55" w:rsidRDefault="006B2A55" w:rsidP="009516F6">
            <w:pPr>
              <w:rPr>
                <w:rFonts w:ascii="Times New Roman" w:hAnsi="Times New Roman"/>
                <w:bCs/>
                <w:sz w:val="20"/>
              </w:rPr>
            </w:pPr>
            <w:r>
              <w:rPr>
                <w:rFonts w:ascii="Times New Roman" w:hAnsi="Times New Roman"/>
                <w:bCs/>
                <w:sz w:val="20"/>
              </w:rPr>
              <w:t>Advancement Records</w:t>
            </w:r>
          </w:p>
        </w:tc>
        <w:tc>
          <w:tcPr>
            <w:tcW w:w="2013" w:type="dxa"/>
          </w:tcPr>
          <w:p w14:paraId="26C052CC" w14:textId="1A1C3CDC" w:rsidR="00422416" w:rsidRPr="00F35FD2" w:rsidRDefault="006B2A55" w:rsidP="009516F6">
            <w:pPr>
              <w:rPr>
                <w:rFonts w:ascii="Times New Roman" w:hAnsi="Times New Roman"/>
                <w:sz w:val="20"/>
              </w:rPr>
            </w:pPr>
            <w:r>
              <w:rPr>
                <w:rFonts w:ascii="Times New Roman" w:hAnsi="Times New Roman"/>
                <w:sz w:val="20"/>
              </w:rPr>
              <w:t xml:space="preserve">Increase in giving of 5% or more between 2024-2025 and 2025-2026 </w:t>
            </w:r>
          </w:p>
        </w:tc>
        <w:tc>
          <w:tcPr>
            <w:tcW w:w="1672" w:type="dxa"/>
          </w:tcPr>
          <w:p w14:paraId="5FAB882E" w14:textId="68937186" w:rsidR="00422416" w:rsidRDefault="00803DA8" w:rsidP="009516F6">
            <w:pPr>
              <w:rPr>
                <w:rFonts w:ascii="Times New Roman" w:hAnsi="Times New Roman"/>
                <w:sz w:val="20"/>
              </w:rPr>
            </w:pPr>
            <w:r>
              <w:rPr>
                <w:rFonts w:ascii="Times New Roman" w:hAnsi="Times New Roman"/>
                <w:sz w:val="20"/>
              </w:rPr>
              <w:t>2024/2025 - $815</w:t>
            </w:r>
          </w:p>
          <w:p w14:paraId="59BCBEE5" w14:textId="77777777" w:rsidR="00803DA8" w:rsidRDefault="00803DA8" w:rsidP="009516F6">
            <w:pPr>
              <w:rPr>
                <w:rFonts w:ascii="Times New Roman" w:hAnsi="Times New Roman"/>
                <w:sz w:val="20"/>
              </w:rPr>
            </w:pPr>
            <w:r>
              <w:rPr>
                <w:rFonts w:ascii="Times New Roman" w:hAnsi="Times New Roman"/>
                <w:sz w:val="20"/>
              </w:rPr>
              <w:t>2025/2026 - $950</w:t>
            </w:r>
          </w:p>
          <w:p w14:paraId="4C32DC1C" w14:textId="77777777" w:rsidR="00803DA8" w:rsidRDefault="00803DA8" w:rsidP="009516F6">
            <w:pPr>
              <w:rPr>
                <w:rFonts w:ascii="Times New Roman" w:hAnsi="Times New Roman"/>
                <w:sz w:val="20"/>
              </w:rPr>
            </w:pPr>
          </w:p>
          <w:p w14:paraId="3B351B80" w14:textId="2B67E7C3" w:rsidR="00803DA8" w:rsidRPr="00F35FD2" w:rsidRDefault="00803DA8" w:rsidP="009516F6">
            <w:pPr>
              <w:rPr>
                <w:rFonts w:ascii="Times New Roman" w:hAnsi="Times New Roman"/>
                <w:sz w:val="20"/>
              </w:rPr>
            </w:pPr>
            <w:r>
              <w:rPr>
                <w:rFonts w:ascii="Times New Roman" w:hAnsi="Times New Roman"/>
                <w:sz w:val="20"/>
              </w:rPr>
              <w:t>17%</w:t>
            </w:r>
          </w:p>
        </w:tc>
        <w:tc>
          <w:tcPr>
            <w:tcW w:w="2514" w:type="dxa"/>
          </w:tcPr>
          <w:p w14:paraId="7F6CCA99" w14:textId="41E41F37" w:rsidR="00422416" w:rsidRPr="00F35FD2" w:rsidRDefault="00803DA8" w:rsidP="009516F6">
            <w:pPr>
              <w:rPr>
                <w:rFonts w:ascii="Times New Roman" w:hAnsi="Times New Roman"/>
                <w:sz w:val="20"/>
              </w:rPr>
            </w:pPr>
            <w:r>
              <w:rPr>
                <w:rFonts w:ascii="Times New Roman" w:hAnsi="Times New Roman"/>
                <w:sz w:val="20"/>
              </w:rPr>
              <w:t xml:space="preserve">Exceeds expectation </w:t>
            </w:r>
          </w:p>
        </w:tc>
      </w:tr>
      <w:tr w:rsidR="006B2A55" w:rsidRPr="00F35FD2" w14:paraId="6A1777FD" w14:textId="77777777" w:rsidTr="00FD78F3">
        <w:trPr>
          <w:trHeight w:val="305"/>
        </w:trPr>
        <w:tc>
          <w:tcPr>
            <w:tcW w:w="8856" w:type="dxa"/>
            <w:gridSpan w:val="4"/>
          </w:tcPr>
          <w:p w14:paraId="753E1779" w14:textId="720B0266" w:rsidR="006B2A55" w:rsidRPr="006B2A55" w:rsidRDefault="00803DA8" w:rsidP="009516F6">
            <w:pPr>
              <w:rPr>
                <w:rFonts w:ascii="Times New Roman" w:hAnsi="Times New Roman"/>
                <w:b/>
                <w:bCs/>
                <w:sz w:val="20"/>
              </w:rPr>
            </w:pPr>
            <w:r>
              <w:rPr>
                <w:rFonts w:ascii="Times New Roman" w:hAnsi="Times New Roman"/>
                <w:b/>
                <w:bCs/>
                <w:sz w:val="20"/>
              </w:rPr>
              <w:t xml:space="preserve">OE </w:t>
            </w:r>
            <w:r w:rsidR="006B2A55" w:rsidRPr="006B2A55">
              <w:rPr>
                <w:rFonts w:ascii="Times New Roman" w:hAnsi="Times New Roman"/>
                <w:b/>
                <w:bCs/>
                <w:sz w:val="20"/>
              </w:rPr>
              <w:t xml:space="preserve">Goal #3 – Provide direct support for high school students interested in a career in the sport industry via </w:t>
            </w:r>
            <w:r w:rsidR="006B2A55">
              <w:rPr>
                <w:rFonts w:ascii="Times New Roman" w:hAnsi="Times New Roman"/>
                <w:b/>
                <w:bCs/>
                <w:sz w:val="20"/>
              </w:rPr>
              <w:t xml:space="preserve">no less than two outreach opportunities in the 2025-2026 academic year (aligns with strategic plan Goal 2A). </w:t>
            </w:r>
          </w:p>
        </w:tc>
      </w:tr>
      <w:tr w:rsidR="006B2A55" w:rsidRPr="00F35FD2" w14:paraId="59977606" w14:textId="77777777" w:rsidTr="00A6176C">
        <w:trPr>
          <w:trHeight w:val="305"/>
        </w:trPr>
        <w:tc>
          <w:tcPr>
            <w:tcW w:w="2657" w:type="dxa"/>
          </w:tcPr>
          <w:p w14:paraId="216308A4" w14:textId="447D3711" w:rsidR="006B2A55" w:rsidRPr="006B2A55" w:rsidRDefault="006B2A55" w:rsidP="006B2A55">
            <w:pPr>
              <w:rPr>
                <w:rFonts w:ascii="Times New Roman" w:hAnsi="Times New Roman"/>
                <w:bCs/>
                <w:sz w:val="20"/>
              </w:rPr>
            </w:pPr>
            <w:r>
              <w:rPr>
                <w:rFonts w:ascii="Times New Roman" w:hAnsi="Times New Roman"/>
                <w:bCs/>
                <w:sz w:val="20"/>
              </w:rPr>
              <w:t>On-Campus Outreach Events</w:t>
            </w:r>
          </w:p>
        </w:tc>
        <w:tc>
          <w:tcPr>
            <w:tcW w:w="2013" w:type="dxa"/>
          </w:tcPr>
          <w:p w14:paraId="6F4F4C59" w14:textId="179EC94F" w:rsidR="006B2A55" w:rsidRPr="00F35FD2" w:rsidRDefault="006B2A55" w:rsidP="009516F6">
            <w:pPr>
              <w:rPr>
                <w:rFonts w:ascii="Times New Roman" w:hAnsi="Times New Roman"/>
                <w:sz w:val="20"/>
              </w:rPr>
            </w:pPr>
            <w:r>
              <w:rPr>
                <w:rFonts w:ascii="Times New Roman" w:hAnsi="Times New Roman"/>
                <w:sz w:val="20"/>
              </w:rPr>
              <w:t>1</w:t>
            </w:r>
          </w:p>
        </w:tc>
        <w:tc>
          <w:tcPr>
            <w:tcW w:w="1672" w:type="dxa"/>
          </w:tcPr>
          <w:p w14:paraId="5030EB31" w14:textId="571145EC" w:rsidR="006B2A55" w:rsidRPr="00F35FD2" w:rsidRDefault="006B2A55" w:rsidP="009516F6">
            <w:pPr>
              <w:rPr>
                <w:rFonts w:ascii="Times New Roman" w:hAnsi="Times New Roman"/>
                <w:sz w:val="20"/>
              </w:rPr>
            </w:pPr>
            <w:r>
              <w:rPr>
                <w:rFonts w:ascii="Times New Roman" w:hAnsi="Times New Roman"/>
                <w:sz w:val="20"/>
              </w:rPr>
              <w:t>3</w:t>
            </w:r>
          </w:p>
        </w:tc>
        <w:tc>
          <w:tcPr>
            <w:tcW w:w="2514" w:type="dxa"/>
            <w:vMerge w:val="restart"/>
          </w:tcPr>
          <w:p w14:paraId="7FBB9030" w14:textId="2C7B6E46" w:rsidR="006B2A55" w:rsidRPr="00F35FD2" w:rsidRDefault="006B2A55" w:rsidP="009516F6">
            <w:pPr>
              <w:rPr>
                <w:rFonts w:ascii="Times New Roman" w:hAnsi="Times New Roman"/>
                <w:sz w:val="20"/>
              </w:rPr>
            </w:pPr>
            <w:r>
              <w:rPr>
                <w:rFonts w:ascii="Times New Roman" w:hAnsi="Times New Roman"/>
                <w:sz w:val="20"/>
              </w:rPr>
              <w:t>Exceeds expectation</w:t>
            </w:r>
            <w:r>
              <w:rPr>
                <w:rFonts w:ascii="Times New Roman" w:hAnsi="Times New Roman"/>
                <w:sz w:val="20"/>
              </w:rPr>
              <w:br/>
            </w:r>
          </w:p>
        </w:tc>
      </w:tr>
      <w:tr w:rsidR="006B2A55" w:rsidRPr="00F35FD2" w14:paraId="578A78DE" w14:textId="77777777" w:rsidTr="00A6176C">
        <w:trPr>
          <w:trHeight w:val="305"/>
        </w:trPr>
        <w:tc>
          <w:tcPr>
            <w:tcW w:w="2657" w:type="dxa"/>
          </w:tcPr>
          <w:p w14:paraId="44DBED8C" w14:textId="20B33FAE" w:rsidR="006B2A55" w:rsidRPr="006B2A55" w:rsidRDefault="006B2A55" w:rsidP="006B2A55">
            <w:pPr>
              <w:rPr>
                <w:rFonts w:ascii="Times New Roman" w:hAnsi="Times New Roman"/>
                <w:bCs/>
                <w:sz w:val="20"/>
              </w:rPr>
            </w:pPr>
            <w:r>
              <w:rPr>
                <w:rFonts w:ascii="Times New Roman" w:hAnsi="Times New Roman"/>
                <w:bCs/>
                <w:sz w:val="20"/>
              </w:rPr>
              <w:t>Off-Campus Outreach Events</w:t>
            </w:r>
          </w:p>
        </w:tc>
        <w:tc>
          <w:tcPr>
            <w:tcW w:w="2013" w:type="dxa"/>
          </w:tcPr>
          <w:p w14:paraId="4434E229" w14:textId="419DA009" w:rsidR="006B2A55" w:rsidRPr="00F35FD2" w:rsidRDefault="006B2A55" w:rsidP="009516F6">
            <w:pPr>
              <w:rPr>
                <w:rFonts w:ascii="Times New Roman" w:hAnsi="Times New Roman"/>
                <w:sz w:val="20"/>
              </w:rPr>
            </w:pPr>
            <w:r>
              <w:rPr>
                <w:rFonts w:ascii="Times New Roman" w:hAnsi="Times New Roman"/>
                <w:sz w:val="20"/>
              </w:rPr>
              <w:t>1</w:t>
            </w:r>
          </w:p>
        </w:tc>
        <w:tc>
          <w:tcPr>
            <w:tcW w:w="1672" w:type="dxa"/>
          </w:tcPr>
          <w:p w14:paraId="3BD5119E" w14:textId="4CB4419B" w:rsidR="006B2A55" w:rsidRPr="00F35FD2" w:rsidRDefault="006B2A55" w:rsidP="009516F6">
            <w:pPr>
              <w:rPr>
                <w:rFonts w:ascii="Times New Roman" w:hAnsi="Times New Roman"/>
                <w:sz w:val="20"/>
              </w:rPr>
            </w:pPr>
            <w:r>
              <w:rPr>
                <w:rFonts w:ascii="Times New Roman" w:hAnsi="Times New Roman"/>
                <w:sz w:val="20"/>
              </w:rPr>
              <w:t>3</w:t>
            </w:r>
          </w:p>
        </w:tc>
        <w:tc>
          <w:tcPr>
            <w:tcW w:w="2514" w:type="dxa"/>
            <w:vMerge/>
          </w:tcPr>
          <w:p w14:paraId="7811A240" w14:textId="77777777" w:rsidR="006B2A55" w:rsidRPr="00F35FD2" w:rsidRDefault="006B2A55" w:rsidP="009516F6">
            <w:pPr>
              <w:rPr>
                <w:rFonts w:ascii="Times New Roman" w:hAnsi="Times New Roman"/>
                <w:sz w:val="20"/>
              </w:rPr>
            </w:pPr>
          </w:p>
        </w:tc>
      </w:tr>
      <w:tr w:rsidR="00D35B99" w:rsidRPr="00F35FD2" w14:paraId="2632A5AF" w14:textId="77777777" w:rsidTr="00556EB9">
        <w:trPr>
          <w:trHeight w:val="305"/>
        </w:trPr>
        <w:tc>
          <w:tcPr>
            <w:tcW w:w="8856" w:type="dxa"/>
            <w:gridSpan w:val="4"/>
          </w:tcPr>
          <w:p w14:paraId="02DE5369" w14:textId="3F2F18EE" w:rsidR="00D35B99" w:rsidRPr="00F35FD2" w:rsidRDefault="00D35B99" w:rsidP="009516F6">
            <w:pPr>
              <w:rPr>
                <w:rFonts w:ascii="Times New Roman" w:hAnsi="Times New Roman"/>
                <w:sz w:val="20"/>
              </w:rPr>
            </w:pPr>
            <w:r>
              <w:rPr>
                <w:rFonts w:ascii="Times New Roman" w:hAnsi="Times New Roman"/>
                <w:b/>
                <w:sz w:val="20"/>
              </w:rPr>
              <w:t xml:space="preserve">Note: </w:t>
            </w:r>
            <w:r w:rsidRPr="001C0962">
              <w:rPr>
                <w:rFonts w:ascii="Times New Roman" w:hAnsi="Times New Roman"/>
                <w:bCs/>
                <w:sz w:val="20"/>
              </w:rPr>
              <w:t xml:space="preserve">You may have more or fewer OEGs than listed above. This matrix does not </w:t>
            </w:r>
            <w:r w:rsidR="00B0316B">
              <w:rPr>
                <w:rFonts w:ascii="Times New Roman" w:hAnsi="Times New Roman"/>
                <w:bCs/>
                <w:sz w:val="20"/>
              </w:rPr>
              <w:t>require identification of</w:t>
            </w:r>
            <w:r w:rsidRPr="001C0962">
              <w:rPr>
                <w:rFonts w:ascii="Times New Roman" w:hAnsi="Times New Roman"/>
                <w:bCs/>
                <w:sz w:val="20"/>
              </w:rPr>
              <w:t xml:space="preserve"> direct or indirect measure.</w:t>
            </w:r>
          </w:p>
        </w:tc>
      </w:tr>
    </w:tbl>
    <w:p w14:paraId="24DB69E9" w14:textId="77777777" w:rsidR="00D35B99" w:rsidRPr="001C0962" w:rsidRDefault="00D35B99" w:rsidP="00422416">
      <w:pPr>
        <w:rPr>
          <w:iCs/>
          <w:sz w:val="24"/>
        </w:rPr>
      </w:pPr>
    </w:p>
    <w:p w14:paraId="0DEBE9DB" w14:textId="5D446986" w:rsidR="001A2A3E" w:rsidRDefault="001C0962" w:rsidP="001A2A3E">
      <w:pPr>
        <w:suppressAutoHyphens w:val="0"/>
        <w:rPr>
          <w:rFonts w:ascii="Times New Roman" w:hAnsi="Times New Roman"/>
          <w:bCs/>
          <w:sz w:val="24"/>
        </w:rPr>
      </w:pPr>
      <w:r w:rsidRPr="001C0962">
        <w:rPr>
          <w:rFonts w:ascii="Times New Roman" w:hAnsi="Times New Roman"/>
          <w:b/>
          <w:bCs/>
          <w:sz w:val="24"/>
        </w:rPr>
        <w:t>Operational Effectiveness Goals Required Narrative:</w:t>
      </w:r>
      <w:r w:rsidRPr="001C0962">
        <w:rPr>
          <w:rFonts w:ascii="Times New Roman" w:hAnsi="Times New Roman"/>
          <w:sz w:val="24"/>
        </w:rPr>
        <w:t xml:space="preserve"> </w:t>
      </w:r>
      <w:r w:rsidRPr="001C0962">
        <w:rPr>
          <w:rFonts w:ascii="Times New Roman" w:hAnsi="Times New Roman"/>
          <w:bCs/>
          <w:sz w:val="24"/>
        </w:rPr>
        <w:t>Close the loop and explain why you met, exceeded or did not meet any expectations. Explain why there was insufficient data (if applicable). Discuss what you may do differently next year or any corrective action you will take.</w:t>
      </w:r>
    </w:p>
    <w:p w14:paraId="7EBFE178" w14:textId="77777777" w:rsidR="00803DA8" w:rsidRDefault="00803DA8" w:rsidP="001A2A3E">
      <w:pPr>
        <w:suppressAutoHyphens w:val="0"/>
        <w:rPr>
          <w:rFonts w:ascii="Times New Roman" w:hAnsi="Times New Roman"/>
          <w:bCs/>
          <w:sz w:val="24"/>
        </w:rPr>
      </w:pPr>
    </w:p>
    <w:p w14:paraId="1D4D8672" w14:textId="5710595A" w:rsidR="00803DA8" w:rsidRPr="001C0962" w:rsidRDefault="00803DA8" w:rsidP="001A2A3E">
      <w:pPr>
        <w:suppressAutoHyphens w:val="0"/>
        <w:rPr>
          <w:rFonts w:ascii="Times New Roman" w:hAnsi="Times New Roman"/>
          <w:bCs/>
          <w:sz w:val="24"/>
        </w:rPr>
      </w:pPr>
      <w:r>
        <w:rPr>
          <w:rFonts w:ascii="Times New Roman" w:hAnsi="Times New Roman"/>
          <w:bCs/>
          <w:sz w:val="24"/>
        </w:rPr>
        <w:t xml:space="preserve">As is evident in the strategic plan, there are many strategic goals for the sport management and sport media academic unit. These OEG’s were chosen because they underlie several key processes for the program, including 1) faculty relevancy (via scholarship); 2) financial sufficiency and professional (alumni) engagement (to do the high-impact excellence in education desired by the academic unit), and 3) enrollment growth via structured opportunities for more interaction with K-12 students. All three OEG’s were exceeded due to the collaboration of the faculty. The faculty will continue these thoughtful, collaborative efforts (e.g., discussing ideas for new opportunities, taking turns with course releases for research, creating synergy in alumni outreach for giving) to continue building on this year’s excellent progress, next year and beyond. </w:t>
      </w:r>
    </w:p>
    <w:p w14:paraId="22CC520D" w14:textId="77777777" w:rsidR="006D7981" w:rsidRPr="001C0962" w:rsidRDefault="001A2A3E" w:rsidP="001A2A3E">
      <w:pPr>
        <w:suppressAutoHyphens w:val="0"/>
        <w:jc w:val="center"/>
        <w:rPr>
          <w:sz w:val="24"/>
        </w:rPr>
      </w:pPr>
      <w:r w:rsidRPr="001C0962">
        <w:rPr>
          <w:sz w:val="24"/>
        </w:rPr>
        <w:br w:type="page"/>
      </w:r>
    </w:p>
    <w:p w14:paraId="1DA9CCFC" w14:textId="77777777" w:rsidR="000F2895" w:rsidRDefault="000F2895" w:rsidP="000F2895">
      <w:pPr>
        <w:pStyle w:val="Pa9"/>
        <w:spacing w:after="200"/>
        <w:jc w:val="center"/>
        <w:rPr>
          <w:rStyle w:val="A1"/>
        </w:rPr>
      </w:pPr>
      <w:r>
        <w:rPr>
          <w:rFonts w:cs="Adobe Garamond Pro Bold"/>
          <w:b/>
          <w:bCs/>
          <w:noProof/>
          <w:color w:val="994505"/>
          <w:sz w:val="28"/>
          <w:szCs w:val="28"/>
        </w:rPr>
        <w:lastRenderedPageBreak/>
        <w:drawing>
          <wp:inline distT="0" distB="0" distL="0" distR="0" wp14:anchorId="6969AF1E" wp14:editId="166FFFE5">
            <wp:extent cx="3047600" cy="914400"/>
            <wp:effectExtent l="0" t="0" r="635" b="0"/>
            <wp:docPr id="631502704" name="Picture 63150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x2_CHEA_Logo_464C_bevel_w_ta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47600" cy="914400"/>
                    </a:xfrm>
                    <a:prstGeom prst="rect">
                      <a:avLst/>
                    </a:prstGeom>
                  </pic:spPr>
                </pic:pic>
              </a:graphicData>
            </a:graphic>
          </wp:inline>
        </w:drawing>
      </w:r>
    </w:p>
    <w:p w14:paraId="16299A85" w14:textId="58E4CD85" w:rsidR="000F2895" w:rsidRDefault="000F2895" w:rsidP="000F2895">
      <w:pPr>
        <w:pStyle w:val="Pa9"/>
        <w:spacing w:after="200"/>
        <w:jc w:val="center"/>
        <w:rPr>
          <w:rFonts w:cs="Adobe Garamond Pro Bold"/>
          <w:color w:val="994505"/>
          <w:sz w:val="28"/>
          <w:szCs w:val="28"/>
        </w:rPr>
      </w:pPr>
      <w:r>
        <w:rPr>
          <w:rStyle w:val="A1"/>
        </w:rPr>
        <w:t>PROGRAM INFORMATION PROFILE</w:t>
      </w:r>
    </w:p>
    <w:p w14:paraId="551991EB" w14:textId="77777777" w:rsidR="000F2895" w:rsidRPr="005E3EA7" w:rsidRDefault="000F2895" w:rsidP="000F2895">
      <w:pPr>
        <w:pStyle w:val="Pa9"/>
        <w:spacing w:after="200"/>
        <w:jc w:val="center"/>
        <w:rPr>
          <w:rFonts w:ascii="Garamond" w:hAnsi="Garamond" w:cs="Adobe Garamond Pro"/>
          <w:color w:val="221E1F"/>
        </w:rPr>
      </w:pPr>
      <w:r w:rsidRPr="005E3EA7">
        <w:rPr>
          <w:rStyle w:val="A5"/>
          <w:rFonts w:ascii="Garamond" w:hAnsi="Garamond"/>
          <w:sz w:val="24"/>
          <w:szCs w:val="24"/>
        </w:rPr>
        <w:t>This profile offers information about the performance of a program in the context of its basic purpose and key features.</w:t>
      </w:r>
    </w:p>
    <w:p w14:paraId="50FFC7A6" w14:textId="77777777" w:rsidR="000F2895" w:rsidRPr="00DC316D" w:rsidRDefault="000F2895" w:rsidP="000F2895">
      <w:pPr>
        <w:pStyle w:val="Pa18"/>
        <w:spacing w:after="180" w:line="240" w:lineRule="auto"/>
        <w:rPr>
          <w:rFonts w:ascii="Garamond" w:hAnsi="Garamond" w:cs="Adobe Garamond Pro Bold"/>
          <w:color w:val="994505"/>
        </w:rPr>
      </w:pPr>
      <w:r w:rsidRPr="00DC316D">
        <w:rPr>
          <w:rFonts w:ascii="Garamond" w:hAnsi="Garamond" w:cs="Adobe Garamond Pro Bold"/>
          <w:b/>
          <w:bCs/>
          <w:color w:val="994505"/>
        </w:rPr>
        <w:t>Name of Institution</w:t>
      </w:r>
    </w:p>
    <w:p w14:paraId="7F9B1EFE" w14:textId="53959AD9" w:rsidR="000F2895" w:rsidRPr="00655721" w:rsidRDefault="000F2895" w:rsidP="000F2895">
      <w:pPr>
        <w:pStyle w:val="Pa19"/>
        <w:spacing w:after="100" w:line="240" w:lineRule="auto"/>
        <w:rPr>
          <w:rFonts w:ascii="Times New Roman" w:hAnsi="Times New Roman"/>
          <w:color w:val="201E1E"/>
          <w:sz w:val="22"/>
          <w:szCs w:val="22"/>
          <w:u w:val="single"/>
        </w:rPr>
      </w:pPr>
      <w:r w:rsidRPr="00655721">
        <w:rPr>
          <w:rStyle w:val="A3"/>
          <w:rFonts w:ascii="Times New Roman" w:hAnsi="Times New Roman" w:cs="Times New Roman"/>
        </w:rPr>
        <w:t xml:space="preserve">Institution: </w:t>
      </w:r>
      <w:r w:rsidR="00655721" w:rsidRPr="00655721">
        <w:rPr>
          <w:rStyle w:val="A3"/>
          <w:rFonts w:ascii="Times New Roman" w:hAnsi="Times New Roman" w:cs="Times New Roman"/>
          <w:u w:val="single"/>
        </w:rPr>
        <w:t xml:space="preserve">York College of Pennsylvania </w:t>
      </w:r>
    </w:p>
    <w:p w14:paraId="7D00E17E" w14:textId="138C6C98" w:rsidR="000F2895" w:rsidRPr="00655721" w:rsidRDefault="000F2895" w:rsidP="000F2895">
      <w:pPr>
        <w:pStyle w:val="Pa19"/>
        <w:spacing w:after="100" w:line="240" w:lineRule="auto"/>
        <w:rPr>
          <w:rFonts w:ascii="Times New Roman" w:hAnsi="Times New Roman"/>
          <w:color w:val="201E1E"/>
          <w:sz w:val="22"/>
          <w:szCs w:val="22"/>
          <w:u w:val="single"/>
        </w:rPr>
      </w:pPr>
      <w:r w:rsidRPr="00655721">
        <w:rPr>
          <w:rStyle w:val="A3"/>
          <w:rFonts w:ascii="Times New Roman" w:hAnsi="Times New Roman" w:cs="Times New Roman"/>
        </w:rPr>
        <w:t xml:space="preserve">Program Accreditor: </w:t>
      </w:r>
      <w:r w:rsidR="00655721" w:rsidRPr="00655721">
        <w:rPr>
          <w:rStyle w:val="A3"/>
          <w:rFonts w:ascii="Times New Roman" w:hAnsi="Times New Roman" w:cs="Times New Roman"/>
        </w:rPr>
        <w:t>COSMA</w:t>
      </w:r>
      <w:r w:rsidRPr="00655721">
        <w:rPr>
          <w:rStyle w:val="A3"/>
          <w:rFonts w:ascii="Times New Roman" w:hAnsi="Times New Roman" w:cs="Times New Roman"/>
          <w:u w:val="single"/>
        </w:rPr>
        <w:tab/>
      </w:r>
      <w:r w:rsidRPr="00655721">
        <w:rPr>
          <w:rStyle w:val="A3"/>
          <w:rFonts w:ascii="Times New Roman" w:hAnsi="Times New Roman" w:cs="Times New Roman"/>
          <w:u w:val="single"/>
        </w:rPr>
        <w:tab/>
      </w:r>
      <w:r w:rsidRPr="00655721">
        <w:rPr>
          <w:rStyle w:val="A3"/>
          <w:rFonts w:ascii="Times New Roman" w:hAnsi="Times New Roman" w:cs="Times New Roman"/>
          <w:u w:val="single"/>
        </w:rPr>
        <w:tab/>
      </w:r>
      <w:r w:rsidRPr="00655721">
        <w:rPr>
          <w:rStyle w:val="A3"/>
          <w:rFonts w:ascii="Times New Roman" w:hAnsi="Times New Roman" w:cs="Times New Roman"/>
          <w:u w:val="single"/>
        </w:rPr>
        <w:tab/>
      </w:r>
      <w:r w:rsidRPr="00655721">
        <w:rPr>
          <w:rStyle w:val="A3"/>
          <w:rFonts w:ascii="Times New Roman" w:hAnsi="Times New Roman" w:cs="Times New Roman"/>
          <w:u w:val="single"/>
        </w:rPr>
        <w:tab/>
      </w:r>
      <w:r w:rsidRPr="00655721">
        <w:rPr>
          <w:rStyle w:val="A3"/>
          <w:rFonts w:ascii="Times New Roman" w:hAnsi="Times New Roman" w:cs="Times New Roman"/>
          <w:u w:val="single"/>
        </w:rPr>
        <w:tab/>
      </w:r>
      <w:r w:rsidRPr="00655721">
        <w:rPr>
          <w:rStyle w:val="A3"/>
          <w:rFonts w:ascii="Times New Roman" w:hAnsi="Times New Roman" w:cs="Times New Roman"/>
          <w:u w:val="single"/>
        </w:rPr>
        <w:tab/>
      </w:r>
    </w:p>
    <w:p w14:paraId="25D79C48" w14:textId="592EF3D3" w:rsidR="000F2895" w:rsidRPr="00655721" w:rsidRDefault="000F2895" w:rsidP="000F2895">
      <w:pPr>
        <w:pStyle w:val="Pa19"/>
        <w:spacing w:after="100" w:line="240" w:lineRule="auto"/>
        <w:rPr>
          <w:rFonts w:ascii="Times New Roman" w:hAnsi="Times New Roman"/>
          <w:color w:val="201E1E"/>
          <w:sz w:val="22"/>
          <w:szCs w:val="22"/>
          <w:u w:val="single"/>
        </w:rPr>
      </w:pPr>
      <w:r w:rsidRPr="00655721">
        <w:rPr>
          <w:rStyle w:val="A3"/>
          <w:rFonts w:ascii="Times New Roman" w:hAnsi="Times New Roman" w:cs="Times New Roman"/>
        </w:rPr>
        <w:t xml:space="preserve">Institutional Accreditor: </w:t>
      </w:r>
      <w:r w:rsidR="00655721" w:rsidRPr="00655721">
        <w:rPr>
          <w:rStyle w:val="A3"/>
          <w:rFonts w:ascii="Times New Roman" w:hAnsi="Times New Roman" w:cs="Times New Roman"/>
        </w:rPr>
        <w:t>Middle State Commission on Higher Education</w:t>
      </w:r>
      <w:r w:rsidRPr="00655721">
        <w:rPr>
          <w:rStyle w:val="A3"/>
          <w:rFonts w:ascii="Times New Roman" w:hAnsi="Times New Roman" w:cs="Times New Roman"/>
          <w:u w:val="single"/>
        </w:rPr>
        <w:tab/>
      </w:r>
      <w:r w:rsidRPr="00655721">
        <w:rPr>
          <w:rStyle w:val="A3"/>
          <w:rFonts w:ascii="Times New Roman" w:hAnsi="Times New Roman" w:cs="Times New Roman"/>
          <w:u w:val="single"/>
        </w:rPr>
        <w:tab/>
      </w:r>
      <w:r w:rsidRPr="00655721">
        <w:rPr>
          <w:rStyle w:val="A3"/>
          <w:rFonts w:ascii="Times New Roman" w:hAnsi="Times New Roman" w:cs="Times New Roman"/>
          <w:u w:val="single"/>
        </w:rPr>
        <w:tab/>
      </w:r>
      <w:r w:rsidRPr="00655721">
        <w:rPr>
          <w:rStyle w:val="A3"/>
          <w:rFonts w:ascii="Times New Roman" w:hAnsi="Times New Roman" w:cs="Times New Roman"/>
          <w:u w:val="single"/>
        </w:rPr>
        <w:tab/>
      </w:r>
      <w:r w:rsidR="00655721" w:rsidRPr="00655721">
        <w:rPr>
          <w:rStyle w:val="A3"/>
          <w:rFonts w:ascii="Times New Roman" w:hAnsi="Times New Roman" w:cs="Times New Roman"/>
          <w:u w:val="single"/>
        </w:rPr>
        <w:tab/>
      </w:r>
    </w:p>
    <w:p w14:paraId="5B933339" w14:textId="3CC6912C" w:rsidR="000F2895" w:rsidRPr="00655721" w:rsidRDefault="000F2895" w:rsidP="000F2895">
      <w:pPr>
        <w:pStyle w:val="Pa19"/>
        <w:spacing w:after="100" w:line="240" w:lineRule="auto"/>
        <w:rPr>
          <w:rFonts w:ascii="Times New Roman" w:hAnsi="Times New Roman"/>
          <w:color w:val="201E1E"/>
          <w:sz w:val="22"/>
          <w:szCs w:val="22"/>
          <w:u w:val="single"/>
        </w:rPr>
      </w:pPr>
      <w:r w:rsidRPr="00655721">
        <w:rPr>
          <w:rStyle w:val="A3"/>
          <w:rFonts w:ascii="Times New Roman" w:hAnsi="Times New Roman" w:cs="Times New Roman"/>
        </w:rPr>
        <w:t xml:space="preserve">Date of Next Comprehensive Program Accreditation Review: </w:t>
      </w:r>
      <w:r w:rsidR="00655721" w:rsidRPr="00655721">
        <w:rPr>
          <w:rStyle w:val="A3"/>
          <w:rFonts w:ascii="Times New Roman" w:hAnsi="Times New Roman" w:cs="Times New Roman"/>
        </w:rPr>
        <w:t>Fall 2026</w:t>
      </w:r>
      <w:r w:rsidRPr="00655721">
        <w:rPr>
          <w:rStyle w:val="A3"/>
          <w:rFonts w:ascii="Times New Roman" w:hAnsi="Times New Roman" w:cs="Times New Roman"/>
          <w:u w:val="single"/>
        </w:rPr>
        <w:tab/>
      </w:r>
      <w:r w:rsidRPr="00655721">
        <w:rPr>
          <w:rStyle w:val="A3"/>
          <w:rFonts w:ascii="Times New Roman" w:hAnsi="Times New Roman" w:cs="Times New Roman"/>
          <w:u w:val="single"/>
        </w:rPr>
        <w:tab/>
      </w:r>
      <w:r w:rsidRPr="00655721">
        <w:rPr>
          <w:rStyle w:val="A3"/>
          <w:rFonts w:ascii="Times New Roman" w:hAnsi="Times New Roman" w:cs="Times New Roman"/>
          <w:u w:val="single"/>
        </w:rPr>
        <w:tab/>
      </w:r>
      <w:r w:rsidRPr="00655721">
        <w:rPr>
          <w:rStyle w:val="A3"/>
          <w:rFonts w:ascii="Times New Roman" w:hAnsi="Times New Roman" w:cs="Times New Roman"/>
          <w:u w:val="single"/>
        </w:rPr>
        <w:tab/>
      </w:r>
      <w:r w:rsidRPr="00655721">
        <w:rPr>
          <w:rStyle w:val="A3"/>
          <w:rFonts w:ascii="Times New Roman" w:hAnsi="Times New Roman" w:cs="Times New Roman"/>
          <w:u w:val="single"/>
        </w:rPr>
        <w:tab/>
      </w:r>
    </w:p>
    <w:p w14:paraId="3920ECF8" w14:textId="3A57632E" w:rsidR="000F2895" w:rsidRPr="00655721" w:rsidRDefault="000F2895" w:rsidP="000F2895">
      <w:pPr>
        <w:pStyle w:val="Pa19"/>
        <w:spacing w:after="100" w:line="240" w:lineRule="auto"/>
        <w:rPr>
          <w:rFonts w:ascii="Times New Roman" w:hAnsi="Times New Roman"/>
          <w:color w:val="201E1E"/>
          <w:sz w:val="22"/>
          <w:szCs w:val="22"/>
          <w:u w:val="single"/>
        </w:rPr>
      </w:pPr>
      <w:r w:rsidRPr="00655721">
        <w:rPr>
          <w:rStyle w:val="A3"/>
          <w:rFonts w:ascii="Times New Roman" w:hAnsi="Times New Roman" w:cs="Times New Roman"/>
        </w:rPr>
        <w:t xml:space="preserve">Date of Next Comprehensive Institutional Accreditation Review: </w:t>
      </w:r>
      <w:r w:rsidR="00655721" w:rsidRPr="00655721">
        <w:rPr>
          <w:rStyle w:val="A3"/>
          <w:rFonts w:ascii="Times New Roman" w:hAnsi="Times New Roman" w:cs="Times New Roman"/>
        </w:rPr>
        <w:t>2031</w:t>
      </w:r>
      <w:r w:rsidRPr="00655721">
        <w:rPr>
          <w:rStyle w:val="A3"/>
          <w:rFonts w:ascii="Times New Roman" w:hAnsi="Times New Roman" w:cs="Times New Roman"/>
          <w:u w:val="single"/>
        </w:rPr>
        <w:tab/>
      </w:r>
      <w:r w:rsidRPr="00655721">
        <w:rPr>
          <w:rStyle w:val="A3"/>
          <w:rFonts w:ascii="Times New Roman" w:hAnsi="Times New Roman" w:cs="Times New Roman"/>
          <w:u w:val="single"/>
        </w:rPr>
        <w:tab/>
      </w:r>
      <w:r w:rsidRPr="00655721">
        <w:rPr>
          <w:rStyle w:val="A3"/>
          <w:rFonts w:ascii="Times New Roman" w:hAnsi="Times New Roman" w:cs="Times New Roman"/>
          <w:u w:val="single"/>
        </w:rPr>
        <w:tab/>
      </w:r>
      <w:r w:rsidRPr="00655721">
        <w:rPr>
          <w:rStyle w:val="A3"/>
          <w:rFonts w:ascii="Times New Roman" w:hAnsi="Times New Roman" w:cs="Times New Roman"/>
          <w:u w:val="single"/>
        </w:rPr>
        <w:tab/>
      </w:r>
      <w:r w:rsidRPr="00655721">
        <w:rPr>
          <w:rStyle w:val="A3"/>
          <w:rFonts w:ascii="Times New Roman" w:hAnsi="Times New Roman" w:cs="Times New Roman"/>
          <w:u w:val="single"/>
        </w:rPr>
        <w:tab/>
      </w:r>
    </w:p>
    <w:p w14:paraId="350B2E9D" w14:textId="0BE96E6E" w:rsidR="00655721" w:rsidRPr="00655721" w:rsidRDefault="000F2895" w:rsidP="00655721">
      <w:pPr>
        <w:pStyle w:val="Pa20"/>
        <w:spacing w:after="260" w:line="240" w:lineRule="auto"/>
        <w:rPr>
          <w:rFonts w:ascii="Times New Roman" w:hAnsi="Times New Roman"/>
          <w:i/>
          <w:iCs/>
          <w:color w:val="201E1E"/>
          <w:sz w:val="22"/>
          <w:szCs w:val="22"/>
        </w:rPr>
      </w:pPr>
      <w:r w:rsidRPr="00655721">
        <w:rPr>
          <w:rStyle w:val="A3"/>
          <w:rFonts w:ascii="Times New Roman" w:hAnsi="Times New Roman" w:cs="Times New Roman"/>
          <w:i/>
          <w:iCs/>
        </w:rPr>
        <w:t>To learn more about the accredited status of the program, click here:</w:t>
      </w:r>
      <w:r w:rsidR="00655721" w:rsidRPr="00655721">
        <w:rPr>
          <w:rFonts w:ascii="Times New Roman" w:hAnsi="Times New Roman"/>
        </w:rPr>
        <w:t xml:space="preserve"> </w:t>
      </w:r>
      <w:hyperlink r:id="rId16" w:history="1">
        <w:r w:rsidR="00655721" w:rsidRPr="00655721">
          <w:rPr>
            <w:rStyle w:val="Hyperlink"/>
            <w:rFonts w:ascii="Times New Roman" w:hAnsi="Times New Roman"/>
            <w:i/>
            <w:iCs/>
            <w:sz w:val="22"/>
            <w:szCs w:val="22"/>
          </w:rPr>
          <w:t>https://www.ycp.edu/about/accreditations</w:t>
        </w:r>
      </w:hyperlink>
      <w:r w:rsidR="00655721" w:rsidRPr="00655721">
        <w:rPr>
          <w:rStyle w:val="A3"/>
          <w:rFonts w:ascii="Times New Roman" w:hAnsi="Times New Roman" w:cs="Times New Roman"/>
          <w:i/>
          <w:iCs/>
        </w:rPr>
        <w:t xml:space="preserve"> </w:t>
      </w:r>
      <w:r w:rsidR="00655721" w:rsidRPr="00655721">
        <w:rPr>
          <w:rStyle w:val="A3"/>
          <w:rFonts w:ascii="Times New Roman" w:hAnsi="Times New Roman" w:cs="Times New Roman"/>
        </w:rPr>
        <w:t xml:space="preserve">and </w:t>
      </w:r>
      <w:r w:rsidR="00655721" w:rsidRPr="00655721">
        <w:rPr>
          <w:rStyle w:val="A3"/>
          <w:rFonts w:ascii="Times New Roman" w:hAnsi="Times New Roman" w:cs="Times New Roman"/>
          <w:i/>
          <w:iCs/>
        </w:rPr>
        <w:t>https://www.ycp.edu/academics/programs/sport-management</w:t>
      </w:r>
    </w:p>
    <w:p w14:paraId="2741B5B8" w14:textId="7752F59C" w:rsidR="000F2895" w:rsidRPr="00DC316D" w:rsidRDefault="000F2895" w:rsidP="000F2895">
      <w:pPr>
        <w:pStyle w:val="Pa18"/>
        <w:spacing w:after="180" w:line="240" w:lineRule="auto"/>
        <w:rPr>
          <w:rFonts w:ascii="Garamond" w:hAnsi="Garamond" w:cs="Adobe Garamond Pro Bold"/>
          <w:color w:val="994505"/>
        </w:rPr>
      </w:pPr>
      <w:r w:rsidRPr="00DC316D">
        <w:rPr>
          <w:rFonts w:ascii="Garamond" w:hAnsi="Garamond" w:cs="Adobe Garamond Pro Bold"/>
          <w:b/>
          <w:bCs/>
          <w:color w:val="994505"/>
        </w:rPr>
        <w:t>Program Context and Mission</w:t>
      </w:r>
      <w:r w:rsidR="00803DA8">
        <w:rPr>
          <w:rFonts w:ascii="Garamond" w:hAnsi="Garamond" w:cs="Adobe Garamond Pro Bold"/>
          <w:b/>
          <w:bCs/>
          <w:color w:val="994505"/>
        </w:rPr>
        <w:t xml:space="preserve"> </w:t>
      </w:r>
    </w:p>
    <w:p w14:paraId="1EE52930" w14:textId="2C8CE221" w:rsidR="000F2895" w:rsidRPr="00803DA8" w:rsidRDefault="00803DA8" w:rsidP="000F2895">
      <w:pPr>
        <w:pStyle w:val="Pa19"/>
        <w:spacing w:after="100" w:line="240" w:lineRule="auto"/>
        <w:rPr>
          <w:rFonts w:ascii="Times New Roman" w:hAnsi="Times New Roman"/>
          <w:color w:val="201E1E"/>
          <w:sz w:val="22"/>
          <w:szCs w:val="22"/>
          <w:u w:val="single"/>
        </w:rPr>
      </w:pPr>
      <w:r>
        <w:rPr>
          <w:rStyle w:val="A3"/>
          <w:rFonts w:ascii="Times New Roman" w:hAnsi="Times New Roman" w:cs="Times New Roman"/>
        </w:rPr>
        <w:t xml:space="preserve">Sport Management </w:t>
      </w:r>
      <w:r w:rsidR="000F2895" w:rsidRPr="00803DA8">
        <w:rPr>
          <w:rStyle w:val="A3"/>
          <w:rFonts w:ascii="Times New Roman" w:hAnsi="Times New Roman" w:cs="Times New Roman"/>
        </w:rPr>
        <w:t xml:space="preserve">Program Mission: </w:t>
      </w:r>
      <w:r w:rsidR="00655721" w:rsidRPr="00803DA8">
        <w:rPr>
          <w:rFonts w:ascii="Times New Roman" w:hAnsi="Times New Roman"/>
          <w:sz w:val="22"/>
          <w:szCs w:val="22"/>
        </w:rPr>
        <w:t xml:space="preserve">To provide students with a positive environment, rich in academic and practical experiences, oriented toward developing comprehensive professional and technical skills that are applicable to the diverse career opportunities in the sport industry. </w:t>
      </w:r>
    </w:p>
    <w:p w14:paraId="3473662E" w14:textId="77777777" w:rsidR="00655721" w:rsidRPr="00803DA8" w:rsidRDefault="000F2895" w:rsidP="000F2895">
      <w:pPr>
        <w:pStyle w:val="Pa19"/>
        <w:spacing w:after="100" w:line="240" w:lineRule="auto"/>
        <w:rPr>
          <w:rStyle w:val="A3"/>
          <w:rFonts w:ascii="Times New Roman" w:hAnsi="Times New Roman" w:cs="Times New Roman"/>
        </w:rPr>
      </w:pPr>
      <w:r w:rsidRPr="00803DA8">
        <w:rPr>
          <w:rStyle w:val="A3"/>
          <w:rFonts w:ascii="Times New Roman" w:hAnsi="Times New Roman" w:cs="Times New Roman"/>
        </w:rPr>
        <w:t xml:space="preserve">Program Goals: </w:t>
      </w:r>
    </w:p>
    <w:p w14:paraId="5869EC01" w14:textId="775FE224" w:rsidR="000F2895" w:rsidRPr="00803DA8" w:rsidRDefault="00655721" w:rsidP="000F2895">
      <w:pPr>
        <w:pStyle w:val="Pa19"/>
        <w:spacing w:after="100" w:line="240" w:lineRule="auto"/>
        <w:rPr>
          <w:rStyle w:val="A3"/>
          <w:rFonts w:ascii="Times New Roman" w:hAnsi="Times New Roman" w:cs="Times New Roman"/>
        </w:rPr>
      </w:pPr>
      <w:r w:rsidRPr="00803DA8">
        <w:rPr>
          <w:rStyle w:val="A3"/>
          <w:rFonts w:ascii="Times New Roman" w:hAnsi="Times New Roman" w:cs="Times New Roman"/>
        </w:rPr>
        <w:t>Students will…</w:t>
      </w:r>
    </w:p>
    <w:p w14:paraId="744ABC5C" w14:textId="33CCB29F" w:rsidR="00655721" w:rsidRPr="00803DA8" w:rsidRDefault="00655721" w:rsidP="00655721">
      <w:pPr>
        <w:pStyle w:val="ListParagraph"/>
        <w:numPr>
          <w:ilvl w:val="0"/>
          <w:numId w:val="30"/>
        </w:numPr>
        <w:rPr>
          <w:rFonts w:ascii="Times New Roman" w:hAnsi="Times New Roman"/>
          <w:color w:val="000000"/>
          <w:szCs w:val="22"/>
        </w:rPr>
      </w:pPr>
      <w:r w:rsidRPr="00803DA8">
        <w:rPr>
          <w:rFonts w:ascii="Times New Roman" w:hAnsi="Times New Roman"/>
          <w:color w:val="000000"/>
          <w:szCs w:val="22"/>
        </w:rPr>
        <w:t>Apply current knowledge and practices to generate revenue within the sport industry. </w:t>
      </w:r>
    </w:p>
    <w:p w14:paraId="46855554" w14:textId="472E2E99" w:rsidR="00655721" w:rsidRPr="00803DA8" w:rsidRDefault="00655721" w:rsidP="00655721">
      <w:pPr>
        <w:pStyle w:val="ListParagraph"/>
        <w:numPr>
          <w:ilvl w:val="0"/>
          <w:numId w:val="30"/>
        </w:numPr>
        <w:rPr>
          <w:rFonts w:ascii="Times New Roman" w:hAnsi="Times New Roman"/>
          <w:color w:val="000000"/>
          <w:szCs w:val="22"/>
        </w:rPr>
      </w:pPr>
      <w:r w:rsidRPr="00803DA8">
        <w:rPr>
          <w:rFonts w:ascii="Times New Roman" w:hAnsi="Times New Roman"/>
          <w:color w:val="000000"/>
          <w:szCs w:val="22"/>
        </w:rPr>
        <w:t>Explain contemporary issues in sport management and craft best practice responses in an ethical manner.</w:t>
      </w:r>
    </w:p>
    <w:p w14:paraId="7E4AE59C" w14:textId="4E3F631A" w:rsidR="00655721" w:rsidRPr="00803DA8" w:rsidRDefault="00655721" w:rsidP="00655721">
      <w:pPr>
        <w:pStyle w:val="ListParagraph"/>
        <w:numPr>
          <w:ilvl w:val="0"/>
          <w:numId w:val="30"/>
        </w:numPr>
        <w:rPr>
          <w:rFonts w:ascii="Times New Roman" w:hAnsi="Times New Roman"/>
          <w:color w:val="000000"/>
          <w:szCs w:val="22"/>
        </w:rPr>
      </w:pPr>
      <w:r w:rsidRPr="00803DA8">
        <w:rPr>
          <w:rFonts w:ascii="Times New Roman" w:hAnsi="Times New Roman"/>
          <w:color w:val="000000"/>
          <w:szCs w:val="22"/>
        </w:rPr>
        <w:t>Demonstrate a working knowledge of finance to contribute to fiscally responsible sport organizations.</w:t>
      </w:r>
    </w:p>
    <w:p w14:paraId="4DB0D22D" w14:textId="2B1709B8" w:rsidR="00655721" w:rsidRPr="00803DA8" w:rsidRDefault="00655721" w:rsidP="00655721">
      <w:pPr>
        <w:pStyle w:val="ListParagraph"/>
        <w:numPr>
          <w:ilvl w:val="0"/>
          <w:numId w:val="30"/>
        </w:numPr>
        <w:rPr>
          <w:rFonts w:ascii="Times New Roman" w:hAnsi="Times New Roman"/>
          <w:color w:val="000000"/>
          <w:szCs w:val="22"/>
        </w:rPr>
      </w:pPr>
      <w:r w:rsidRPr="00803DA8">
        <w:rPr>
          <w:rFonts w:ascii="Times New Roman" w:hAnsi="Times New Roman"/>
          <w:color w:val="000000"/>
          <w:szCs w:val="22"/>
        </w:rPr>
        <w:t>Apply evidence-based management practices to foster safe and productive sport organizations.</w:t>
      </w:r>
    </w:p>
    <w:p w14:paraId="3D5D3D82" w14:textId="6D4B699A" w:rsidR="00655721" w:rsidRPr="00803DA8" w:rsidRDefault="00655721" w:rsidP="00655721">
      <w:pPr>
        <w:pStyle w:val="ListParagraph"/>
        <w:numPr>
          <w:ilvl w:val="0"/>
          <w:numId w:val="30"/>
        </w:numPr>
        <w:rPr>
          <w:rFonts w:ascii="Times New Roman" w:hAnsi="Times New Roman"/>
          <w:color w:val="000000"/>
          <w:szCs w:val="22"/>
        </w:rPr>
      </w:pPr>
      <w:r w:rsidRPr="00803DA8">
        <w:rPr>
          <w:rFonts w:ascii="Times New Roman" w:hAnsi="Times New Roman"/>
          <w:color w:val="000000"/>
          <w:szCs w:val="22"/>
        </w:rPr>
        <w:t>Exhibit proficiency in the skills of communication within the context of the sport management discipline.</w:t>
      </w:r>
    </w:p>
    <w:p w14:paraId="5C77CF00" w14:textId="01746FAB" w:rsidR="00655721" w:rsidRPr="00803DA8" w:rsidRDefault="00655721" w:rsidP="00655721">
      <w:pPr>
        <w:pStyle w:val="ListParagraph"/>
        <w:numPr>
          <w:ilvl w:val="0"/>
          <w:numId w:val="30"/>
        </w:numPr>
        <w:rPr>
          <w:rFonts w:ascii="Times New Roman" w:hAnsi="Times New Roman"/>
          <w:color w:val="000000"/>
          <w:szCs w:val="22"/>
        </w:rPr>
      </w:pPr>
      <w:r w:rsidRPr="00803DA8">
        <w:rPr>
          <w:rFonts w:ascii="Times New Roman" w:hAnsi="Times New Roman"/>
          <w:color w:val="000000"/>
          <w:szCs w:val="22"/>
        </w:rPr>
        <w:t>Exhibit proficiency in synthesizing cross-disciplinary knowledge so as to develop supported recommendations within the context of the sport management discipline.</w:t>
      </w:r>
    </w:p>
    <w:p w14:paraId="45A49A03" w14:textId="0FA982FC" w:rsidR="00655721" w:rsidRPr="00803DA8" w:rsidRDefault="00655721" w:rsidP="00655721">
      <w:pPr>
        <w:pStyle w:val="ListParagraph"/>
        <w:numPr>
          <w:ilvl w:val="0"/>
          <w:numId w:val="30"/>
        </w:numPr>
        <w:rPr>
          <w:rFonts w:ascii="Times New Roman" w:hAnsi="Times New Roman"/>
          <w:szCs w:val="22"/>
          <w:lang w:eastAsia="en-US"/>
        </w:rPr>
      </w:pPr>
      <w:r w:rsidRPr="00803DA8">
        <w:rPr>
          <w:rFonts w:ascii="Times New Roman" w:hAnsi="Times New Roman"/>
          <w:color w:val="000000"/>
          <w:szCs w:val="22"/>
        </w:rPr>
        <w:t>Develop knowledge and skill in key career and professional development competencies for the sport management field.</w:t>
      </w:r>
    </w:p>
    <w:p w14:paraId="2F56D209" w14:textId="77777777" w:rsidR="00803DA8" w:rsidRDefault="00803DA8" w:rsidP="00803DA8">
      <w:pPr>
        <w:rPr>
          <w:rFonts w:ascii="Times New Roman" w:hAnsi="Times New Roman"/>
          <w:szCs w:val="22"/>
          <w:lang w:eastAsia="en-US"/>
        </w:rPr>
      </w:pPr>
    </w:p>
    <w:p w14:paraId="1DD10A2C" w14:textId="09B704B7" w:rsidR="00803DA8" w:rsidRPr="00803DA8" w:rsidRDefault="00803DA8" w:rsidP="00803DA8">
      <w:pPr>
        <w:rPr>
          <w:rFonts w:ascii="Times New Roman" w:hAnsi="Times New Roman"/>
          <w:szCs w:val="22"/>
          <w:lang w:eastAsia="en-US"/>
        </w:rPr>
      </w:pPr>
      <w:r>
        <w:rPr>
          <w:rFonts w:ascii="Times New Roman" w:hAnsi="Times New Roman"/>
          <w:szCs w:val="22"/>
          <w:lang w:eastAsia="en-US"/>
        </w:rPr>
        <w:t xml:space="preserve">Sport Media Program Mission: </w:t>
      </w:r>
      <w:r w:rsidRPr="00803DA8">
        <w:rPr>
          <w:rFonts w:ascii="Times New Roman" w:hAnsi="Times New Roman"/>
          <w:szCs w:val="22"/>
          <w:lang w:eastAsia="en-US"/>
        </w:rPr>
        <w:t>The mission of the York College Sport Media major is to provide students with a positive</w:t>
      </w:r>
      <w:r>
        <w:rPr>
          <w:rFonts w:ascii="Times New Roman" w:hAnsi="Times New Roman"/>
          <w:szCs w:val="22"/>
          <w:lang w:eastAsia="en-US"/>
        </w:rPr>
        <w:t xml:space="preserve"> </w:t>
      </w:r>
      <w:r w:rsidRPr="00803DA8">
        <w:rPr>
          <w:rFonts w:ascii="Times New Roman" w:hAnsi="Times New Roman"/>
          <w:szCs w:val="22"/>
          <w:lang w:eastAsia="en-US"/>
        </w:rPr>
        <w:t>environment, rich in academic and practical experiences, oriented toward developing</w:t>
      </w:r>
    </w:p>
    <w:p w14:paraId="77800446" w14:textId="77777777" w:rsidR="00803DA8" w:rsidRPr="00803DA8" w:rsidRDefault="00803DA8" w:rsidP="00803DA8">
      <w:pPr>
        <w:rPr>
          <w:rFonts w:ascii="Times New Roman" w:hAnsi="Times New Roman"/>
          <w:szCs w:val="22"/>
          <w:lang w:eastAsia="en-US"/>
        </w:rPr>
      </w:pPr>
      <w:r w:rsidRPr="00803DA8">
        <w:rPr>
          <w:rFonts w:ascii="Times New Roman" w:hAnsi="Times New Roman"/>
          <w:szCs w:val="22"/>
          <w:lang w:eastAsia="en-US"/>
        </w:rPr>
        <w:t>comprehensive professional and technical skills that are applicable to the diverse career</w:t>
      </w:r>
    </w:p>
    <w:p w14:paraId="32BF74EE" w14:textId="0530E22A" w:rsidR="00803DA8" w:rsidRPr="00803DA8" w:rsidRDefault="00803DA8" w:rsidP="00803DA8">
      <w:pPr>
        <w:rPr>
          <w:rFonts w:ascii="Times New Roman" w:hAnsi="Times New Roman"/>
          <w:szCs w:val="22"/>
          <w:lang w:eastAsia="en-US"/>
        </w:rPr>
      </w:pPr>
      <w:r w:rsidRPr="00803DA8">
        <w:rPr>
          <w:rFonts w:ascii="Times New Roman" w:hAnsi="Times New Roman"/>
          <w:szCs w:val="22"/>
          <w:lang w:eastAsia="en-US"/>
        </w:rPr>
        <w:t>opportunities in the sport communication field.</w:t>
      </w:r>
    </w:p>
    <w:p w14:paraId="5A0F1308" w14:textId="77777777" w:rsidR="00655721" w:rsidRDefault="00655721" w:rsidP="00803DA8">
      <w:pPr>
        <w:rPr>
          <w:rFonts w:ascii="Times New Roman" w:hAnsi="Times New Roman"/>
          <w:szCs w:val="22"/>
          <w:lang w:eastAsia="en-US"/>
        </w:rPr>
      </w:pPr>
    </w:p>
    <w:p w14:paraId="6777420F" w14:textId="7EB440D8" w:rsidR="00803DA8" w:rsidRDefault="00803DA8" w:rsidP="00803DA8">
      <w:pPr>
        <w:rPr>
          <w:rFonts w:ascii="Times New Roman" w:hAnsi="Times New Roman"/>
          <w:szCs w:val="22"/>
          <w:lang w:eastAsia="en-US"/>
        </w:rPr>
      </w:pPr>
      <w:r>
        <w:rPr>
          <w:rFonts w:ascii="Times New Roman" w:hAnsi="Times New Roman"/>
          <w:szCs w:val="22"/>
          <w:lang w:eastAsia="en-US"/>
        </w:rPr>
        <w:t xml:space="preserve">Program Goals: </w:t>
      </w:r>
    </w:p>
    <w:p w14:paraId="44F5EBA1" w14:textId="7F0355CA" w:rsidR="00803DA8" w:rsidRDefault="00803DA8" w:rsidP="00803DA8">
      <w:pPr>
        <w:rPr>
          <w:rFonts w:ascii="Times New Roman" w:hAnsi="Times New Roman"/>
          <w:szCs w:val="22"/>
          <w:lang w:eastAsia="en-US"/>
        </w:rPr>
      </w:pPr>
      <w:r>
        <w:rPr>
          <w:rFonts w:ascii="Times New Roman" w:hAnsi="Times New Roman"/>
          <w:szCs w:val="22"/>
          <w:lang w:eastAsia="en-US"/>
        </w:rPr>
        <w:lastRenderedPageBreak/>
        <w:t>Students will…</w:t>
      </w:r>
    </w:p>
    <w:p w14:paraId="03ACD1A2" w14:textId="77777777" w:rsidR="00803DA8" w:rsidRDefault="00803DA8" w:rsidP="00803DA8">
      <w:pPr>
        <w:rPr>
          <w:rFonts w:ascii="Times New Roman" w:hAnsi="Times New Roman"/>
          <w:szCs w:val="22"/>
          <w:lang w:eastAsia="en-US"/>
        </w:rPr>
      </w:pPr>
    </w:p>
    <w:p w14:paraId="5E42206F" w14:textId="44AE98E1" w:rsidR="00803DA8" w:rsidRPr="00803DA8" w:rsidRDefault="00803DA8" w:rsidP="00803DA8">
      <w:pPr>
        <w:pStyle w:val="ListParagraph"/>
        <w:numPr>
          <w:ilvl w:val="0"/>
          <w:numId w:val="31"/>
        </w:numPr>
        <w:rPr>
          <w:rFonts w:ascii="Times New Roman" w:hAnsi="Times New Roman"/>
          <w:szCs w:val="22"/>
          <w:lang w:eastAsia="en-US"/>
        </w:rPr>
      </w:pPr>
      <w:r w:rsidRPr="00803DA8">
        <w:rPr>
          <w:rFonts w:ascii="Times New Roman" w:hAnsi="Times New Roman"/>
          <w:color w:val="000000"/>
          <w:szCs w:val="22"/>
        </w:rPr>
        <w:t>Demonstrate a working knowledge of business applications for the sport industry in a communication context. </w:t>
      </w:r>
    </w:p>
    <w:p w14:paraId="3B8053C2" w14:textId="47C6563E" w:rsidR="00803DA8" w:rsidRPr="00803DA8" w:rsidRDefault="00803DA8" w:rsidP="00803DA8">
      <w:pPr>
        <w:pStyle w:val="ListParagraph"/>
        <w:numPr>
          <w:ilvl w:val="0"/>
          <w:numId w:val="31"/>
        </w:numPr>
        <w:rPr>
          <w:rFonts w:ascii="Times New Roman" w:hAnsi="Times New Roman"/>
          <w:szCs w:val="22"/>
          <w:lang w:eastAsia="en-US"/>
        </w:rPr>
      </w:pPr>
      <w:r w:rsidRPr="00803DA8">
        <w:rPr>
          <w:rFonts w:ascii="Times New Roman" w:hAnsi="Times New Roman"/>
          <w:color w:val="000000"/>
          <w:szCs w:val="22"/>
        </w:rPr>
        <w:t>Demonstrate an ability to communicate pertinent details from a sporting event.</w:t>
      </w:r>
    </w:p>
    <w:p w14:paraId="5EE8C87F" w14:textId="6E434218" w:rsidR="00803DA8" w:rsidRPr="00803DA8" w:rsidRDefault="00803DA8" w:rsidP="00803DA8">
      <w:pPr>
        <w:pStyle w:val="ListParagraph"/>
        <w:numPr>
          <w:ilvl w:val="0"/>
          <w:numId w:val="31"/>
        </w:numPr>
        <w:rPr>
          <w:rFonts w:ascii="Times New Roman" w:hAnsi="Times New Roman"/>
          <w:szCs w:val="22"/>
          <w:lang w:eastAsia="en-US"/>
        </w:rPr>
      </w:pPr>
      <w:r w:rsidRPr="00803DA8">
        <w:rPr>
          <w:rFonts w:ascii="Times New Roman" w:hAnsi="Times New Roman"/>
          <w:color w:val="000000"/>
          <w:szCs w:val="22"/>
        </w:rPr>
        <w:t>Demonstrate the ability to comprehensively plan a social media strategy based on relevant data. </w:t>
      </w:r>
    </w:p>
    <w:p w14:paraId="2900A340" w14:textId="398969F6" w:rsidR="00803DA8" w:rsidRPr="00803DA8" w:rsidRDefault="00803DA8" w:rsidP="00803DA8">
      <w:pPr>
        <w:pStyle w:val="ListParagraph"/>
        <w:numPr>
          <w:ilvl w:val="0"/>
          <w:numId w:val="31"/>
        </w:numPr>
        <w:rPr>
          <w:rFonts w:ascii="Times New Roman" w:hAnsi="Times New Roman"/>
          <w:szCs w:val="22"/>
          <w:lang w:eastAsia="en-US"/>
        </w:rPr>
      </w:pPr>
      <w:r w:rsidRPr="00803DA8">
        <w:rPr>
          <w:rFonts w:ascii="Times New Roman" w:hAnsi="Times New Roman"/>
          <w:color w:val="000000"/>
          <w:szCs w:val="22"/>
        </w:rPr>
        <w:t>Apply evidence-based management practices to foster safe and productive sport organizations.</w:t>
      </w:r>
    </w:p>
    <w:p w14:paraId="0DFA0A7D" w14:textId="7E08D7C5" w:rsidR="00803DA8" w:rsidRPr="00803DA8" w:rsidRDefault="00803DA8" w:rsidP="00803DA8">
      <w:pPr>
        <w:pStyle w:val="ListParagraph"/>
        <w:numPr>
          <w:ilvl w:val="0"/>
          <w:numId w:val="31"/>
        </w:numPr>
        <w:rPr>
          <w:rFonts w:ascii="Times New Roman" w:hAnsi="Times New Roman"/>
          <w:szCs w:val="22"/>
          <w:lang w:eastAsia="en-US"/>
        </w:rPr>
      </w:pPr>
      <w:r w:rsidRPr="00803DA8">
        <w:rPr>
          <w:rFonts w:ascii="Times New Roman" w:hAnsi="Times New Roman"/>
          <w:color w:val="000000"/>
          <w:szCs w:val="22"/>
        </w:rPr>
        <w:t>Exhibit proficiency in written communication within the context of the sport industry.</w:t>
      </w:r>
    </w:p>
    <w:p w14:paraId="4F02671A" w14:textId="3722C95C" w:rsidR="00803DA8" w:rsidRPr="00803DA8" w:rsidRDefault="00803DA8" w:rsidP="00803DA8">
      <w:pPr>
        <w:pStyle w:val="ListParagraph"/>
        <w:numPr>
          <w:ilvl w:val="0"/>
          <w:numId w:val="31"/>
        </w:numPr>
        <w:rPr>
          <w:rFonts w:ascii="Times New Roman" w:hAnsi="Times New Roman"/>
          <w:szCs w:val="22"/>
          <w:lang w:eastAsia="en-US"/>
        </w:rPr>
      </w:pPr>
      <w:r w:rsidRPr="00803DA8">
        <w:rPr>
          <w:rFonts w:ascii="Times New Roman" w:hAnsi="Times New Roman"/>
          <w:color w:val="000000"/>
          <w:szCs w:val="22"/>
        </w:rPr>
        <w:t>Exhibit proficiency in verbal communication within the context of the sport industry.</w:t>
      </w:r>
    </w:p>
    <w:p w14:paraId="229D20BF" w14:textId="12440023" w:rsidR="00803DA8" w:rsidRPr="00803DA8" w:rsidRDefault="00803DA8" w:rsidP="00803DA8">
      <w:pPr>
        <w:pStyle w:val="ListParagraph"/>
        <w:numPr>
          <w:ilvl w:val="0"/>
          <w:numId w:val="31"/>
        </w:numPr>
        <w:rPr>
          <w:rFonts w:ascii="Times New Roman" w:hAnsi="Times New Roman"/>
          <w:szCs w:val="22"/>
          <w:lang w:eastAsia="en-US"/>
        </w:rPr>
      </w:pPr>
      <w:r w:rsidRPr="00803DA8">
        <w:rPr>
          <w:rFonts w:ascii="Times New Roman" w:hAnsi="Times New Roman"/>
          <w:color w:val="000000"/>
          <w:szCs w:val="22"/>
        </w:rPr>
        <w:t>Exhibit proficiency in visual communication within the context of the sport industry.</w:t>
      </w:r>
    </w:p>
    <w:p w14:paraId="43A7B91A" w14:textId="29108C25" w:rsidR="00803DA8" w:rsidRPr="00803DA8" w:rsidRDefault="00803DA8" w:rsidP="00803DA8">
      <w:pPr>
        <w:pStyle w:val="ListParagraph"/>
        <w:numPr>
          <w:ilvl w:val="0"/>
          <w:numId w:val="31"/>
        </w:numPr>
        <w:rPr>
          <w:rFonts w:ascii="Times New Roman" w:hAnsi="Times New Roman"/>
          <w:szCs w:val="22"/>
          <w:lang w:eastAsia="en-US"/>
        </w:rPr>
      </w:pPr>
      <w:r w:rsidRPr="00803DA8">
        <w:rPr>
          <w:rFonts w:ascii="Times New Roman" w:hAnsi="Times New Roman"/>
          <w:color w:val="000000"/>
          <w:szCs w:val="22"/>
        </w:rPr>
        <w:t>Demonstrate knowledge of career competencies for the sport media field. </w:t>
      </w:r>
    </w:p>
    <w:p w14:paraId="7E7B510D" w14:textId="77777777" w:rsidR="00803DA8" w:rsidRPr="00803DA8" w:rsidRDefault="00803DA8" w:rsidP="00803DA8">
      <w:pPr>
        <w:rPr>
          <w:rFonts w:ascii="Times New Roman" w:hAnsi="Times New Roman"/>
          <w:szCs w:val="22"/>
          <w:lang w:eastAsia="en-US"/>
        </w:rPr>
      </w:pPr>
    </w:p>
    <w:p w14:paraId="728FCCD5" w14:textId="12BBB8F9" w:rsidR="000F2895" w:rsidRPr="00803DA8" w:rsidRDefault="000F2895" w:rsidP="000F2895">
      <w:pPr>
        <w:pStyle w:val="Pa19"/>
        <w:spacing w:after="100" w:line="240" w:lineRule="auto"/>
        <w:rPr>
          <w:rFonts w:ascii="Times New Roman" w:hAnsi="Times New Roman"/>
          <w:color w:val="201E1E"/>
          <w:sz w:val="22"/>
          <w:szCs w:val="22"/>
        </w:rPr>
      </w:pPr>
      <w:r w:rsidRPr="00803DA8">
        <w:rPr>
          <w:rStyle w:val="A3"/>
          <w:rFonts w:ascii="Times New Roman" w:hAnsi="Times New Roman" w:cs="Times New Roman"/>
        </w:rPr>
        <w:t xml:space="preserve">Brief Description of Student Population: </w:t>
      </w:r>
      <w:r w:rsidR="00655721" w:rsidRPr="00803DA8">
        <w:rPr>
          <w:rStyle w:val="A3"/>
          <w:rFonts w:ascii="Times New Roman" w:hAnsi="Times New Roman" w:cs="Times New Roman"/>
        </w:rPr>
        <w:t xml:space="preserve">York College students are a diverse and academically accomplished group who join the campus community mostly from the surrounding region, but who represent geographies from across the United States and internationally. The top selected majors for the incoming class of 2025 were nursing, psychology, sport management, mechanical engineering and criminal justice. Approximately 29% of students across campus belong to underrepresented populations, and a substantial number of students identify as “first-generation college students.” </w:t>
      </w:r>
    </w:p>
    <w:p w14:paraId="11B20BDB" w14:textId="2B9B4EA9" w:rsidR="000F2895" w:rsidRPr="005E3EA7" w:rsidRDefault="000F2895" w:rsidP="000F2895">
      <w:pPr>
        <w:pStyle w:val="Pa20"/>
        <w:spacing w:after="260" w:line="240" w:lineRule="auto"/>
        <w:rPr>
          <w:rFonts w:ascii="Times" w:hAnsi="Times" w:cs="Times"/>
          <w:color w:val="201E1E"/>
          <w:sz w:val="22"/>
          <w:szCs w:val="22"/>
          <w:u w:val="single"/>
        </w:rPr>
      </w:pPr>
      <w:r w:rsidRPr="005E3EA7">
        <w:rPr>
          <w:rStyle w:val="A3"/>
        </w:rPr>
        <w:t xml:space="preserve">Admissions Requirements: </w:t>
      </w:r>
      <w:r w:rsidR="00655721" w:rsidRPr="00655721">
        <w:rPr>
          <w:rStyle w:val="A3"/>
        </w:rPr>
        <w:t>https://catalog.ycp.edu/content.php?catoid=59&amp;navoid=2944</w:t>
      </w:r>
    </w:p>
    <w:p w14:paraId="767D896D" w14:textId="77777777" w:rsidR="000F2895" w:rsidRPr="00DC316D" w:rsidRDefault="000F2895" w:rsidP="000F2895">
      <w:pPr>
        <w:pStyle w:val="Pa21"/>
        <w:spacing w:after="120" w:line="240" w:lineRule="auto"/>
        <w:rPr>
          <w:rFonts w:ascii="Garamond" w:hAnsi="Garamond" w:cs="Adobe Garamond Pro Bold"/>
          <w:b/>
          <w:bCs/>
          <w:color w:val="994505"/>
        </w:rPr>
      </w:pPr>
      <w:r w:rsidRPr="00DC316D">
        <w:rPr>
          <w:rFonts w:ascii="Garamond" w:hAnsi="Garamond" w:cs="Adobe Garamond Pro Bold"/>
          <w:b/>
          <w:bCs/>
          <w:color w:val="994505"/>
        </w:rPr>
        <w:t>Indicators of Effectiveness with Undergraduates As Determined by the Program</w:t>
      </w:r>
    </w:p>
    <w:p w14:paraId="490E15A1" w14:textId="77777777" w:rsidR="000F2895" w:rsidRPr="005E3EA7" w:rsidRDefault="000F2895" w:rsidP="000F2895">
      <w:pPr>
        <w:pStyle w:val="Pa22"/>
        <w:numPr>
          <w:ilvl w:val="0"/>
          <w:numId w:val="3"/>
        </w:numPr>
        <w:tabs>
          <w:tab w:val="left" w:pos="3240"/>
          <w:tab w:val="left" w:pos="3355"/>
          <w:tab w:val="left" w:pos="5670"/>
          <w:tab w:val="left" w:pos="6494"/>
        </w:tabs>
        <w:spacing w:after="60" w:line="240" w:lineRule="auto"/>
        <w:ind w:left="540"/>
        <w:rPr>
          <w:rStyle w:val="A3"/>
        </w:rPr>
      </w:pPr>
      <w:r w:rsidRPr="005E3EA7">
        <w:rPr>
          <w:rStyle w:val="A3"/>
        </w:rPr>
        <w:t xml:space="preserve">Graduation </w:t>
      </w:r>
    </w:p>
    <w:p w14:paraId="17C94B9E" w14:textId="36358FCD" w:rsidR="000F2895" w:rsidRPr="005E3EA7" w:rsidRDefault="000F2895" w:rsidP="00655721">
      <w:pPr>
        <w:pStyle w:val="Pa22"/>
        <w:tabs>
          <w:tab w:val="left" w:pos="1440"/>
          <w:tab w:val="left" w:pos="3240"/>
        </w:tabs>
        <w:spacing w:after="120" w:line="240" w:lineRule="auto"/>
        <w:ind w:left="540"/>
        <w:rPr>
          <w:rFonts w:cs="Adobe Garamond Pro Bold"/>
          <w:color w:val="000000"/>
          <w:sz w:val="22"/>
          <w:szCs w:val="22"/>
        </w:rPr>
      </w:pPr>
      <w:r w:rsidRPr="005E3EA7">
        <w:rPr>
          <w:rStyle w:val="A3"/>
        </w:rPr>
        <w:t>Year</w:t>
      </w:r>
      <w:r w:rsidR="00655721">
        <w:rPr>
          <w:rStyle w:val="A3"/>
        </w:rPr>
        <w:t xml:space="preserve">: </w:t>
      </w:r>
      <w:r w:rsidRPr="005E3EA7">
        <w:rPr>
          <w:rStyle w:val="A3"/>
        </w:rPr>
        <w:t xml:space="preserve"> </w:t>
      </w:r>
      <w:r w:rsidRPr="005E3EA7">
        <w:rPr>
          <w:rStyle w:val="A3"/>
        </w:rPr>
        <w:tab/>
        <w:t xml:space="preserve"># of Graduates: </w:t>
      </w:r>
      <w:r w:rsidRPr="005E3EA7">
        <w:rPr>
          <w:rStyle w:val="A3"/>
          <w:u w:val="single"/>
        </w:rPr>
        <w:tab/>
      </w:r>
      <w:r w:rsidRPr="005E3EA7">
        <w:rPr>
          <w:rStyle w:val="A3"/>
        </w:rPr>
        <w:tab/>
      </w:r>
      <w:r w:rsidRPr="005E3EA7">
        <w:rPr>
          <w:rStyle w:val="A3"/>
        </w:rPr>
        <w:tab/>
        <w:t xml:space="preserve">Graduation Rate: </w:t>
      </w:r>
      <w:r w:rsidRPr="005E3EA7">
        <w:rPr>
          <w:rStyle w:val="A3"/>
          <w:u w:val="single"/>
        </w:rPr>
        <w:tab/>
      </w:r>
      <w:r w:rsidRPr="005E3EA7">
        <w:rPr>
          <w:rStyle w:val="A3"/>
          <w:u w:val="single"/>
        </w:rPr>
        <w:tab/>
      </w:r>
      <w:r w:rsidRPr="005E3EA7">
        <w:rPr>
          <w:rStyle w:val="A3"/>
        </w:rPr>
        <w:t xml:space="preserve"> </w:t>
      </w:r>
      <w:r w:rsidR="00655721">
        <w:rPr>
          <w:rStyle w:val="A3"/>
        </w:rPr>
        <w:br/>
      </w:r>
      <w:r w:rsidR="00803DA8" w:rsidRPr="00803DA8">
        <w:rPr>
          <w:rFonts w:ascii="Times New Roman" w:hAnsi="Times New Roman"/>
          <w:color w:val="222222"/>
          <w:sz w:val="22"/>
          <w:szCs w:val="22"/>
          <w:shd w:val="clear" w:color="auto" w:fill="FFFFFF"/>
        </w:rPr>
        <w:t>For the Fall 2021 Cohort, 16 students out of 34 students majoring in </w:t>
      </w:r>
      <w:r w:rsidR="00803DA8" w:rsidRPr="00803DA8">
        <w:rPr>
          <w:rFonts w:ascii="Times New Roman" w:hAnsi="Times New Roman"/>
          <w:b/>
          <w:bCs/>
          <w:color w:val="222222"/>
          <w:sz w:val="22"/>
          <w:szCs w:val="22"/>
          <w:shd w:val="clear" w:color="auto" w:fill="FFFFFF"/>
        </w:rPr>
        <w:t>Sport Management</w:t>
      </w:r>
      <w:r w:rsidR="00803DA8" w:rsidRPr="00803DA8">
        <w:rPr>
          <w:rFonts w:ascii="Times New Roman" w:hAnsi="Times New Roman"/>
          <w:color w:val="222222"/>
          <w:sz w:val="22"/>
          <w:szCs w:val="22"/>
          <w:shd w:val="clear" w:color="auto" w:fill="FFFFFF"/>
        </w:rPr>
        <w:t> graduated in the same major in 4 years. The 4-year graduation rate for the Fall 2021 cohort is 47.1% (16/34). Note: This only includes students whose initial major and degree major are the same. If a student changed out of the initial major, even though they were still enrolled in YCP and got a degree in a different major, this student is not included in the calculation.</w:t>
      </w:r>
      <w:r w:rsidR="00803DA8" w:rsidRPr="00803DA8">
        <w:rPr>
          <w:rFonts w:ascii="Times New Roman" w:hAnsi="Times New Roman"/>
          <w:color w:val="222222"/>
          <w:sz w:val="22"/>
          <w:szCs w:val="22"/>
        </w:rPr>
        <w:br/>
      </w:r>
      <w:r w:rsidR="00803DA8" w:rsidRPr="00803DA8">
        <w:rPr>
          <w:rFonts w:ascii="Times New Roman" w:hAnsi="Times New Roman"/>
          <w:color w:val="222222"/>
          <w:sz w:val="22"/>
          <w:szCs w:val="22"/>
        </w:rPr>
        <w:br/>
      </w:r>
      <w:r w:rsidR="00803DA8" w:rsidRPr="00803DA8">
        <w:rPr>
          <w:rFonts w:ascii="Times New Roman" w:hAnsi="Times New Roman"/>
          <w:color w:val="222222"/>
          <w:sz w:val="22"/>
          <w:szCs w:val="22"/>
          <w:shd w:val="clear" w:color="auto" w:fill="FFFFFF"/>
        </w:rPr>
        <w:t>For the Fall 2021 Cohort, 5 students out of 9 students majoring in </w:t>
      </w:r>
      <w:r w:rsidR="00803DA8" w:rsidRPr="00803DA8">
        <w:rPr>
          <w:rFonts w:ascii="Times New Roman" w:hAnsi="Times New Roman"/>
          <w:b/>
          <w:bCs/>
          <w:color w:val="222222"/>
          <w:sz w:val="22"/>
          <w:szCs w:val="22"/>
          <w:shd w:val="clear" w:color="auto" w:fill="FFFFFF"/>
        </w:rPr>
        <w:t>Sport Media</w:t>
      </w:r>
      <w:r w:rsidR="00803DA8" w:rsidRPr="00803DA8">
        <w:rPr>
          <w:rFonts w:ascii="Times New Roman" w:hAnsi="Times New Roman"/>
          <w:color w:val="222222"/>
          <w:sz w:val="22"/>
          <w:szCs w:val="22"/>
          <w:shd w:val="clear" w:color="auto" w:fill="FFFFFF"/>
        </w:rPr>
        <w:t> graduated in a Sport Media major in 4 years. The 4-year graduation rate for the Fall 2021 cohort is 55.6% (5/9). Note: This only includes students whose initial major and degree major are the same. If a student changed out of the initial major, even though they were still enrolled in YCP and got a degree in a different major, this student is not included in the calculation.</w:t>
      </w:r>
      <w:r w:rsidRPr="005E3EA7">
        <w:rPr>
          <w:rStyle w:val="A3"/>
        </w:rPr>
        <w:t xml:space="preserve">  </w:t>
      </w:r>
    </w:p>
    <w:p w14:paraId="20669E9A" w14:textId="77777777" w:rsidR="000F2895" w:rsidRPr="005E3EA7" w:rsidRDefault="000F2895" w:rsidP="000F2895">
      <w:pPr>
        <w:pStyle w:val="Pa22"/>
        <w:numPr>
          <w:ilvl w:val="0"/>
          <w:numId w:val="3"/>
        </w:numPr>
        <w:tabs>
          <w:tab w:val="left" w:pos="3330"/>
          <w:tab w:val="left" w:pos="6570"/>
        </w:tabs>
        <w:spacing w:after="60" w:line="240" w:lineRule="auto"/>
        <w:ind w:left="540"/>
        <w:rPr>
          <w:rStyle w:val="A3"/>
        </w:rPr>
      </w:pPr>
      <w:r w:rsidRPr="005E3EA7">
        <w:rPr>
          <w:rStyle w:val="A3"/>
        </w:rPr>
        <w:t xml:space="preserve">Average Time to Certificate or Degree </w:t>
      </w:r>
    </w:p>
    <w:p w14:paraId="1BDF483F" w14:textId="6EB8F7A3" w:rsidR="000F2895" w:rsidRPr="005E3EA7" w:rsidRDefault="000F2895" w:rsidP="000F2895">
      <w:pPr>
        <w:pStyle w:val="Pa22"/>
        <w:tabs>
          <w:tab w:val="left" w:pos="3330"/>
          <w:tab w:val="left" w:pos="6570"/>
        </w:tabs>
        <w:spacing w:after="120" w:line="240" w:lineRule="auto"/>
        <w:ind w:left="540" w:firstLine="360"/>
        <w:rPr>
          <w:rFonts w:cs="Adobe Garamond Pro Bold"/>
          <w:color w:val="000000"/>
          <w:sz w:val="22"/>
          <w:szCs w:val="22"/>
        </w:rPr>
      </w:pPr>
      <w:r w:rsidRPr="005E3EA7">
        <w:rPr>
          <w:rStyle w:val="A3"/>
        </w:rPr>
        <w:t>4-Y</w:t>
      </w:r>
      <w:r>
        <w:rPr>
          <w:rStyle w:val="A3"/>
        </w:rPr>
        <w:t>ea</w:t>
      </w:r>
      <w:r w:rsidRPr="005E3EA7">
        <w:rPr>
          <w:rStyle w:val="A3"/>
        </w:rPr>
        <w:t xml:space="preserve">r Degree: </w:t>
      </w:r>
      <w:r w:rsidR="00655721">
        <w:rPr>
          <w:rStyle w:val="A3"/>
        </w:rPr>
        <w:t>4</w:t>
      </w:r>
      <w:r w:rsidR="00803DA8">
        <w:rPr>
          <w:rStyle w:val="A3"/>
        </w:rPr>
        <w:t xml:space="preserve"> </w:t>
      </w:r>
      <w:r w:rsidR="00655721">
        <w:rPr>
          <w:rStyle w:val="A3"/>
        </w:rPr>
        <w:t>years</w:t>
      </w:r>
      <w:r w:rsidR="00803DA8">
        <w:rPr>
          <w:rStyle w:val="A3"/>
        </w:rPr>
        <w:t xml:space="preserve"> </w:t>
      </w:r>
    </w:p>
    <w:p w14:paraId="5FE36B9B" w14:textId="77777777" w:rsidR="000F2895" w:rsidRPr="005E3EA7" w:rsidRDefault="000F2895" w:rsidP="000F2895">
      <w:pPr>
        <w:pStyle w:val="Pa22"/>
        <w:numPr>
          <w:ilvl w:val="0"/>
          <w:numId w:val="3"/>
        </w:numPr>
        <w:tabs>
          <w:tab w:val="left" w:pos="3330"/>
          <w:tab w:val="left" w:pos="6570"/>
        </w:tabs>
        <w:spacing w:after="60" w:line="240" w:lineRule="auto"/>
        <w:ind w:left="540"/>
        <w:rPr>
          <w:rStyle w:val="A3"/>
        </w:rPr>
      </w:pPr>
      <w:r w:rsidRPr="005E3EA7">
        <w:rPr>
          <w:rStyle w:val="A3"/>
        </w:rPr>
        <w:t xml:space="preserve">Annual Transfer Activity </w:t>
      </w:r>
    </w:p>
    <w:p w14:paraId="262AC271" w14:textId="77777777" w:rsidR="00803DA8" w:rsidRDefault="00803DA8" w:rsidP="00803DA8">
      <w:pPr>
        <w:pStyle w:val="Pa22"/>
        <w:tabs>
          <w:tab w:val="left" w:pos="3330"/>
          <w:tab w:val="left" w:pos="6570"/>
        </w:tabs>
        <w:spacing w:after="60" w:line="240" w:lineRule="auto"/>
        <w:ind w:left="540"/>
        <w:rPr>
          <w:rFonts w:ascii="Times New Roman" w:hAnsi="Times New Roman"/>
          <w:color w:val="222222"/>
          <w:sz w:val="22"/>
          <w:szCs w:val="22"/>
          <w:shd w:val="clear" w:color="auto" w:fill="FFFFFF"/>
        </w:rPr>
      </w:pPr>
      <w:r w:rsidRPr="00803DA8">
        <w:rPr>
          <w:rFonts w:ascii="Times New Roman" w:hAnsi="Times New Roman"/>
          <w:color w:val="222222"/>
          <w:sz w:val="22"/>
          <w:szCs w:val="22"/>
          <w:shd w:val="clear" w:color="auto" w:fill="FFFFFF"/>
        </w:rPr>
        <w:t>In Fall 2025, among the 35 New, First Time and Transfer incoming cohort for </w:t>
      </w:r>
      <w:r w:rsidRPr="00803DA8">
        <w:rPr>
          <w:rFonts w:ascii="Times New Roman" w:hAnsi="Times New Roman"/>
          <w:b/>
          <w:bCs/>
          <w:color w:val="222222"/>
          <w:sz w:val="22"/>
          <w:szCs w:val="22"/>
          <w:shd w:val="clear" w:color="auto" w:fill="FFFFFF"/>
        </w:rPr>
        <w:t>Sport Management</w:t>
      </w:r>
      <w:r w:rsidRPr="00803DA8">
        <w:rPr>
          <w:rFonts w:ascii="Times New Roman" w:hAnsi="Times New Roman"/>
          <w:color w:val="222222"/>
          <w:sz w:val="22"/>
          <w:szCs w:val="22"/>
          <w:shd w:val="clear" w:color="auto" w:fill="FFFFFF"/>
        </w:rPr>
        <w:t>, 4 were transfer students coming to YCP. The transfer rate for this group is 11.4% (4/35).</w:t>
      </w:r>
      <w:r w:rsidRPr="00803DA8">
        <w:rPr>
          <w:rFonts w:ascii="Times New Roman" w:hAnsi="Times New Roman"/>
          <w:color w:val="222222"/>
          <w:sz w:val="22"/>
          <w:szCs w:val="22"/>
        </w:rPr>
        <w:br/>
      </w:r>
      <w:r w:rsidRPr="00803DA8">
        <w:rPr>
          <w:rFonts w:ascii="Times New Roman" w:hAnsi="Times New Roman"/>
          <w:color w:val="222222"/>
          <w:sz w:val="22"/>
          <w:szCs w:val="22"/>
        </w:rPr>
        <w:br/>
      </w:r>
      <w:r w:rsidRPr="00803DA8">
        <w:rPr>
          <w:rFonts w:ascii="Times New Roman" w:hAnsi="Times New Roman"/>
          <w:color w:val="222222"/>
          <w:sz w:val="22"/>
          <w:szCs w:val="22"/>
          <w:shd w:val="clear" w:color="auto" w:fill="FFFFFF"/>
        </w:rPr>
        <w:t>In Fall 2025, among the 8 New, First Time and Transfer incoming cohort for </w:t>
      </w:r>
      <w:r w:rsidRPr="00803DA8">
        <w:rPr>
          <w:rFonts w:ascii="Times New Roman" w:hAnsi="Times New Roman"/>
          <w:b/>
          <w:bCs/>
          <w:color w:val="222222"/>
          <w:sz w:val="22"/>
          <w:szCs w:val="22"/>
          <w:shd w:val="clear" w:color="auto" w:fill="FFFFFF"/>
        </w:rPr>
        <w:t>Sport Media</w:t>
      </w:r>
      <w:r w:rsidRPr="00803DA8">
        <w:rPr>
          <w:rFonts w:ascii="Times New Roman" w:hAnsi="Times New Roman"/>
          <w:color w:val="222222"/>
          <w:sz w:val="22"/>
          <w:szCs w:val="22"/>
          <w:shd w:val="clear" w:color="auto" w:fill="FFFFFF"/>
        </w:rPr>
        <w:t>, 2 were transfer students coming to YCP. The transfer rate for this group is 25% (2/8).</w:t>
      </w:r>
    </w:p>
    <w:p w14:paraId="364C34FD" w14:textId="77777777" w:rsidR="00803DA8" w:rsidRDefault="00803DA8" w:rsidP="006E350C">
      <w:pPr>
        <w:jc w:val="center"/>
        <w:rPr>
          <w:rFonts w:ascii="Times New Roman" w:hAnsi="Times New Roman"/>
          <w:b/>
          <w:sz w:val="24"/>
        </w:rPr>
      </w:pPr>
    </w:p>
    <w:p w14:paraId="54AFD081" w14:textId="77DEBA21" w:rsidR="00B8343E" w:rsidRDefault="00B8343E" w:rsidP="006E350C">
      <w:pPr>
        <w:rPr>
          <w:rStyle w:val="A1"/>
          <w:rFonts w:ascii="Times New Roman" w:hAnsi="Times New Roman" w:cs="Times New Roman"/>
          <w:color w:val="auto"/>
          <w:sz w:val="24"/>
          <w:szCs w:val="24"/>
        </w:rPr>
      </w:pPr>
    </w:p>
    <w:p w14:paraId="369778F4" w14:textId="72591EE5" w:rsidR="00B8343E" w:rsidRDefault="00B8343E" w:rsidP="006E350C">
      <w:pPr>
        <w:rPr>
          <w:rStyle w:val="A1"/>
          <w:rFonts w:ascii="Times New Roman" w:hAnsi="Times New Roman" w:cs="Times New Roman"/>
          <w:color w:val="auto"/>
          <w:sz w:val="24"/>
          <w:szCs w:val="24"/>
        </w:rPr>
      </w:pPr>
      <w:r>
        <w:rPr>
          <w:rStyle w:val="A1"/>
          <w:rFonts w:ascii="Times New Roman" w:hAnsi="Times New Roman" w:cs="Times New Roman"/>
          <w:color w:val="auto"/>
          <w:sz w:val="24"/>
          <w:szCs w:val="24"/>
        </w:rPr>
        <w:tab/>
      </w:r>
      <w:r>
        <w:rPr>
          <w:rStyle w:val="A1"/>
          <w:rFonts w:ascii="Times New Roman" w:hAnsi="Times New Roman" w:cs="Times New Roman"/>
          <w:color w:val="auto"/>
          <w:sz w:val="24"/>
          <w:szCs w:val="24"/>
        </w:rPr>
        <w:tab/>
      </w:r>
      <w:r>
        <w:rPr>
          <w:rStyle w:val="A1"/>
          <w:rFonts w:ascii="Times New Roman" w:hAnsi="Times New Roman" w:cs="Times New Roman"/>
          <w:color w:val="auto"/>
          <w:sz w:val="24"/>
          <w:szCs w:val="24"/>
        </w:rPr>
        <w:tab/>
      </w:r>
      <w:r>
        <w:rPr>
          <w:rStyle w:val="A1"/>
          <w:rFonts w:ascii="Times New Roman" w:hAnsi="Times New Roman" w:cs="Times New Roman"/>
          <w:color w:val="auto"/>
          <w:sz w:val="24"/>
          <w:szCs w:val="24"/>
        </w:rPr>
        <w:tab/>
      </w:r>
      <w:r>
        <w:rPr>
          <w:rStyle w:val="A1"/>
          <w:rFonts w:ascii="Times New Roman" w:hAnsi="Times New Roman" w:cs="Times New Roman"/>
          <w:color w:val="auto"/>
          <w:sz w:val="24"/>
          <w:szCs w:val="24"/>
        </w:rPr>
        <w:tab/>
      </w:r>
      <w:r>
        <w:rPr>
          <w:rStyle w:val="A1"/>
          <w:rFonts w:ascii="Times New Roman" w:hAnsi="Times New Roman" w:cs="Times New Roman"/>
          <w:color w:val="auto"/>
          <w:sz w:val="24"/>
          <w:szCs w:val="24"/>
        </w:rPr>
        <w:tab/>
      </w:r>
      <w:r>
        <w:rPr>
          <w:rStyle w:val="A1"/>
          <w:rFonts w:ascii="Times New Roman" w:hAnsi="Times New Roman" w:cs="Times New Roman"/>
          <w:color w:val="auto"/>
          <w:sz w:val="24"/>
          <w:szCs w:val="24"/>
        </w:rPr>
        <w:tab/>
      </w:r>
      <w:r>
        <w:rPr>
          <w:rStyle w:val="A1"/>
          <w:rFonts w:ascii="Times New Roman" w:hAnsi="Times New Roman" w:cs="Times New Roman"/>
          <w:color w:val="auto"/>
          <w:sz w:val="24"/>
          <w:szCs w:val="24"/>
        </w:rPr>
        <w:tab/>
      </w:r>
      <w:r>
        <w:rPr>
          <w:rStyle w:val="A1"/>
          <w:rFonts w:ascii="Times New Roman" w:hAnsi="Times New Roman" w:cs="Times New Roman"/>
          <w:color w:val="auto"/>
          <w:sz w:val="24"/>
          <w:szCs w:val="24"/>
        </w:rPr>
        <w:tab/>
      </w:r>
    </w:p>
    <w:p w14:paraId="3B34A298" w14:textId="62321215" w:rsidR="00B8343E" w:rsidRDefault="00B8343E" w:rsidP="006E350C">
      <w:pPr>
        <w:rPr>
          <w:rStyle w:val="A1"/>
          <w:rFonts w:ascii="Times New Roman" w:hAnsi="Times New Roman" w:cs="Times New Roman"/>
          <w:color w:val="auto"/>
          <w:sz w:val="24"/>
          <w:szCs w:val="24"/>
        </w:rPr>
      </w:pPr>
    </w:p>
    <w:p w14:paraId="35EC96E2" w14:textId="0953C4C8" w:rsidR="00B8343E" w:rsidRDefault="00B8343E" w:rsidP="00B8343E">
      <w:pPr>
        <w:ind w:left="5040" w:hanging="5040"/>
        <w:rPr>
          <w:rStyle w:val="A1"/>
          <w:rFonts w:ascii="Times New Roman" w:hAnsi="Times New Roman" w:cs="Times New Roman"/>
          <w:color w:val="auto"/>
          <w:sz w:val="24"/>
          <w:szCs w:val="24"/>
        </w:rPr>
      </w:pPr>
      <w:r>
        <w:rPr>
          <w:rStyle w:val="A1"/>
          <w:rFonts w:ascii="Times New Roman" w:hAnsi="Times New Roman" w:cs="Times New Roman"/>
          <w:color w:val="auto"/>
          <w:sz w:val="24"/>
          <w:szCs w:val="24"/>
        </w:rPr>
        <w:tab/>
      </w:r>
    </w:p>
    <w:p w14:paraId="3AE1E60B" w14:textId="61CED18E" w:rsidR="00655721" w:rsidRDefault="00655721" w:rsidP="00803DA8">
      <w:pPr>
        <w:rPr>
          <w:rFonts w:ascii="Times New Roman" w:hAnsi="Times New Roman"/>
          <w:b/>
          <w:bCs/>
          <w:sz w:val="24"/>
        </w:rPr>
      </w:pPr>
      <w:r>
        <w:rPr>
          <w:rFonts w:ascii="Times New Roman" w:hAnsi="Times New Roman"/>
          <w:b/>
          <w:bCs/>
          <w:sz w:val="24"/>
        </w:rPr>
        <w:lastRenderedPageBreak/>
        <w:t xml:space="preserve">Appendix – Revision Table of Implementation of Feedback from 2024-2025 Annual Report </w:t>
      </w:r>
    </w:p>
    <w:p w14:paraId="7223BCC0" w14:textId="77777777" w:rsidR="00655721" w:rsidRDefault="00655721" w:rsidP="00655721">
      <w:pPr>
        <w:jc w:val="center"/>
        <w:rPr>
          <w:rFonts w:ascii="Times New Roman" w:hAnsi="Times New Roman"/>
          <w:b/>
          <w:bCs/>
          <w:sz w:val="24"/>
        </w:rPr>
      </w:pPr>
    </w:p>
    <w:tbl>
      <w:tblPr>
        <w:tblStyle w:val="TableGrid"/>
        <w:tblW w:w="0" w:type="auto"/>
        <w:tblLook w:val="04A0" w:firstRow="1" w:lastRow="0" w:firstColumn="1" w:lastColumn="0" w:noHBand="0" w:noVBand="1"/>
      </w:tblPr>
      <w:tblGrid>
        <w:gridCol w:w="4675"/>
        <w:gridCol w:w="4675"/>
      </w:tblGrid>
      <w:tr w:rsidR="00655721" w14:paraId="0F88A913" w14:textId="77777777" w:rsidTr="00655721">
        <w:tc>
          <w:tcPr>
            <w:tcW w:w="4675" w:type="dxa"/>
          </w:tcPr>
          <w:p w14:paraId="0F0751B7" w14:textId="14E0E6FE" w:rsidR="00655721" w:rsidRPr="00655721" w:rsidRDefault="00655721" w:rsidP="00655721">
            <w:pPr>
              <w:jc w:val="center"/>
              <w:rPr>
                <w:rFonts w:ascii="Times New Roman" w:hAnsi="Times New Roman"/>
                <w:b/>
                <w:bCs/>
                <w:sz w:val="24"/>
              </w:rPr>
            </w:pPr>
            <w:r w:rsidRPr="00655721">
              <w:rPr>
                <w:rFonts w:ascii="Times New Roman" w:hAnsi="Times New Roman"/>
                <w:b/>
                <w:bCs/>
                <w:sz w:val="24"/>
              </w:rPr>
              <w:t xml:space="preserve">Comment from Reviewers </w:t>
            </w:r>
            <w:r w:rsidRPr="00655721">
              <w:rPr>
                <w:rFonts w:ascii="Times New Roman" w:hAnsi="Times New Roman"/>
                <w:b/>
                <w:bCs/>
                <w:sz w:val="24"/>
              </w:rPr>
              <w:br/>
              <w:t>(Heather Alderman and Cindy Willming)</w:t>
            </w:r>
          </w:p>
        </w:tc>
        <w:tc>
          <w:tcPr>
            <w:tcW w:w="4675" w:type="dxa"/>
          </w:tcPr>
          <w:p w14:paraId="26D68A69" w14:textId="2042D3E8" w:rsidR="00655721" w:rsidRPr="00655721" w:rsidRDefault="00655721" w:rsidP="00655721">
            <w:pPr>
              <w:jc w:val="center"/>
              <w:rPr>
                <w:rFonts w:ascii="Times New Roman" w:hAnsi="Times New Roman"/>
                <w:b/>
                <w:bCs/>
                <w:sz w:val="24"/>
              </w:rPr>
            </w:pPr>
            <w:r w:rsidRPr="00655721">
              <w:rPr>
                <w:rFonts w:ascii="Times New Roman" w:hAnsi="Times New Roman"/>
                <w:b/>
                <w:bCs/>
                <w:sz w:val="24"/>
              </w:rPr>
              <w:t>Response from York College of Pennsylvania</w:t>
            </w:r>
          </w:p>
        </w:tc>
      </w:tr>
      <w:tr w:rsidR="00655721" w:rsidRPr="00655721" w14:paraId="57F75B2C" w14:textId="77777777" w:rsidTr="00655721">
        <w:tc>
          <w:tcPr>
            <w:tcW w:w="4675" w:type="dxa"/>
          </w:tcPr>
          <w:p w14:paraId="08CB09F5" w14:textId="787B4846" w:rsidR="00655721" w:rsidRPr="00655721" w:rsidRDefault="00655721" w:rsidP="00655721">
            <w:pPr>
              <w:rPr>
                <w:rFonts w:ascii="Times New Roman" w:hAnsi="Times New Roman"/>
                <w:szCs w:val="22"/>
              </w:rPr>
            </w:pPr>
            <w:r w:rsidRPr="00655721">
              <w:rPr>
                <w:rFonts w:ascii="Times New Roman" w:hAnsi="Times New Roman"/>
                <w:szCs w:val="22"/>
              </w:rPr>
              <w:t>Dr. Sauder is now Dean and is teaching fewer classes. Adjuncts have been hired to fill the gap. How is this related to the Note from the last Reaffirmation to ask the College to hire another FTE faculty member and the response about needing certain program enrollment numbers? A new position was approved for 2025-2026 that is “rooted in the sport management program to close any gaps.” Please provide this individual’s CV.</w:t>
            </w:r>
          </w:p>
        </w:tc>
        <w:tc>
          <w:tcPr>
            <w:tcW w:w="4675" w:type="dxa"/>
          </w:tcPr>
          <w:p w14:paraId="0531DA31" w14:textId="77777777" w:rsidR="00655721" w:rsidRPr="00655721" w:rsidRDefault="00655721" w:rsidP="00655721">
            <w:pPr>
              <w:rPr>
                <w:rFonts w:ascii="Times New Roman" w:hAnsi="Times New Roman"/>
                <w:szCs w:val="22"/>
              </w:rPr>
            </w:pPr>
            <w:r w:rsidRPr="00655721">
              <w:rPr>
                <w:rFonts w:ascii="Times New Roman" w:hAnsi="Times New Roman"/>
                <w:szCs w:val="22"/>
              </w:rPr>
              <w:t xml:space="preserve">At the time of the last Reaffirmation, the enrollment combined in the sport management and sport media programs was approximately 140 students. At this time, the enrollment is approximately 125 students. York College of Pennsylvania is doing quite well comparatively with respect to enrollment and finances, but the demographics of the surrounding region are such that there is a dearth of college-aged students. Therefore, there has been no new FTE faculty hire forthcoming. </w:t>
            </w:r>
          </w:p>
          <w:p w14:paraId="73C6F693" w14:textId="77777777" w:rsidR="00655721" w:rsidRPr="00655721" w:rsidRDefault="00655721" w:rsidP="00655721">
            <w:pPr>
              <w:rPr>
                <w:rFonts w:ascii="Times New Roman" w:hAnsi="Times New Roman"/>
                <w:szCs w:val="22"/>
              </w:rPr>
            </w:pPr>
          </w:p>
          <w:p w14:paraId="722EA715" w14:textId="77777777" w:rsidR="00655721" w:rsidRPr="00655721" w:rsidRDefault="00655721" w:rsidP="00655721">
            <w:pPr>
              <w:rPr>
                <w:rFonts w:ascii="Times New Roman" w:hAnsi="Times New Roman"/>
                <w:szCs w:val="22"/>
              </w:rPr>
            </w:pPr>
            <w:r w:rsidRPr="00655721">
              <w:rPr>
                <w:rFonts w:ascii="Times New Roman" w:hAnsi="Times New Roman"/>
                <w:szCs w:val="22"/>
              </w:rPr>
              <w:t xml:space="preserve">However, at the time of the last Reaffirmation, there were four full-time faculty in the program (Grove – Klinedinst – Mudrick – Sauder). There are currently four full-time faculty in the program (Cho – Grove – Hamdan – Mudrick). </w:t>
            </w:r>
          </w:p>
          <w:p w14:paraId="031E9377" w14:textId="77777777" w:rsidR="00655721" w:rsidRPr="00655721" w:rsidRDefault="00655721" w:rsidP="00655721">
            <w:pPr>
              <w:rPr>
                <w:rFonts w:ascii="Times New Roman" w:hAnsi="Times New Roman"/>
                <w:szCs w:val="22"/>
              </w:rPr>
            </w:pPr>
          </w:p>
          <w:p w14:paraId="181988FF" w14:textId="77777777" w:rsidR="00655721" w:rsidRPr="00655721" w:rsidRDefault="00655721" w:rsidP="00655721">
            <w:pPr>
              <w:rPr>
                <w:rFonts w:ascii="Times New Roman" w:hAnsi="Times New Roman"/>
                <w:szCs w:val="22"/>
              </w:rPr>
            </w:pPr>
            <w:r w:rsidRPr="00655721">
              <w:rPr>
                <w:rFonts w:ascii="Times New Roman" w:hAnsi="Times New Roman"/>
                <w:szCs w:val="22"/>
              </w:rPr>
              <w:t xml:space="preserve">As noted in the 2021-2022 annual report, the program identified that a goal of 160 students would be necessary to seek another tenure track faculty line. Despite excellent efforts by the program and the College’s Enrollment personnel, that goal has not been met. Thus, no additional FTE has been forthcoming. </w:t>
            </w:r>
          </w:p>
          <w:p w14:paraId="49C2A891" w14:textId="77777777" w:rsidR="00655721" w:rsidRPr="00655721" w:rsidRDefault="00655721" w:rsidP="00655721">
            <w:pPr>
              <w:rPr>
                <w:rFonts w:ascii="Times New Roman" w:hAnsi="Times New Roman"/>
                <w:szCs w:val="22"/>
              </w:rPr>
            </w:pPr>
          </w:p>
          <w:p w14:paraId="36A7D645" w14:textId="77777777" w:rsidR="00655721" w:rsidRPr="00655721" w:rsidRDefault="00655721" w:rsidP="00655721">
            <w:pPr>
              <w:rPr>
                <w:rFonts w:ascii="Times New Roman" w:hAnsi="Times New Roman"/>
                <w:szCs w:val="22"/>
              </w:rPr>
            </w:pPr>
            <w:r w:rsidRPr="00655721">
              <w:rPr>
                <w:rFonts w:ascii="Times New Roman" w:hAnsi="Times New Roman"/>
                <w:szCs w:val="22"/>
              </w:rPr>
              <w:t xml:space="preserve">However, given that enrollment has actually decreased since the last Reaffirmation, one might see the maintenance of four faculty positions to be appropriate from a workload perspective. </w:t>
            </w:r>
          </w:p>
          <w:p w14:paraId="60E8874C" w14:textId="77777777" w:rsidR="00655721" w:rsidRPr="00655721" w:rsidRDefault="00655721" w:rsidP="00655721">
            <w:pPr>
              <w:rPr>
                <w:rFonts w:ascii="Times New Roman" w:hAnsi="Times New Roman"/>
                <w:szCs w:val="22"/>
              </w:rPr>
            </w:pPr>
          </w:p>
          <w:p w14:paraId="7049BD7D" w14:textId="2FE4A106" w:rsidR="00655721" w:rsidRPr="00655721" w:rsidRDefault="00655721" w:rsidP="00655721">
            <w:pPr>
              <w:rPr>
                <w:rFonts w:ascii="Times New Roman" w:hAnsi="Times New Roman"/>
                <w:szCs w:val="22"/>
              </w:rPr>
            </w:pPr>
            <w:r w:rsidRPr="00655721">
              <w:rPr>
                <w:rFonts w:ascii="Times New Roman" w:hAnsi="Times New Roman"/>
                <w:szCs w:val="22"/>
              </w:rPr>
              <w:t xml:space="preserve">Dr. Hamdan’s CV is included with all SPM faculty in the forthcoming self-study materials. </w:t>
            </w:r>
          </w:p>
        </w:tc>
      </w:tr>
      <w:tr w:rsidR="00655721" w:rsidRPr="00655721" w14:paraId="6CBACB02" w14:textId="77777777" w:rsidTr="00655721">
        <w:tc>
          <w:tcPr>
            <w:tcW w:w="4675" w:type="dxa"/>
          </w:tcPr>
          <w:p w14:paraId="47717D14" w14:textId="79D6D922" w:rsidR="00655721" w:rsidRPr="00655721" w:rsidRDefault="00655721" w:rsidP="00655721">
            <w:pPr>
              <w:rPr>
                <w:rFonts w:ascii="Times New Roman" w:hAnsi="Times New Roman"/>
                <w:szCs w:val="22"/>
              </w:rPr>
            </w:pPr>
            <w:r w:rsidRPr="00655721">
              <w:rPr>
                <w:rFonts w:ascii="Times New Roman" w:hAnsi="Times New Roman"/>
                <w:szCs w:val="22"/>
              </w:rPr>
              <w:t xml:space="preserve">When using the exit survey, indicate which question(s) are being used to measure the SLO. (This comment was made a number of times in the feedback.) </w:t>
            </w:r>
          </w:p>
        </w:tc>
        <w:tc>
          <w:tcPr>
            <w:tcW w:w="4675" w:type="dxa"/>
          </w:tcPr>
          <w:p w14:paraId="67D836CA" w14:textId="7A05B3EE" w:rsidR="00655721" w:rsidRPr="00655721" w:rsidRDefault="00655721" w:rsidP="00655721">
            <w:pPr>
              <w:rPr>
                <w:rFonts w:ascii="Times New Roman" w:hAnsi="Times New Roman"/>
                <w:szCs w:val="22"/>
              </w:rPr>
            </w:pPr>
            <w:r w:rsidRPr="00655721">
              <w:rPr>
                <w:rFonts w:ascii="Times New Roman" w:hAnsi="Times New Roman"/>
                <w:szCs w:val="22"/>
              </w:rPr>
              <w:t xml:space="preserve">This has been done. Please see the Student Learning Outcomes Matrices above. </w:t>
            </w:r>
          </w:p>
        </w:tc>
      </w:tr>
      <w:tr w:rsidR="00655721" w:rsidRPr="00655721" w14:paraId="5A7C1B05" w14:textId="77777777" w:rsidTr="00655721">
        <w:tc>
          <w:tcPr>
            <w:tcW w:w="4675" w:type="dxa"/>
          </w:tcPr>
          <w:p w14:paraId="550AED95" w14:textId="341191BA" w:rsidR="00655721" w:rsidRPr="00655721" w:rsidRDefault="00655721" w:rsidP="00655721">
            <w:pPr>
              <w:rPr>
                <w:rFonts w:ascii="Times New Roman" w:hAnsi="Times New Roman"/>
                <w:szCs w:val="22"/>
              </w:rPr>
            </w:pPr>
            <w:r w:rsidRPr="00655721">
              <w:rPr>
                <w:rFonts w:ascii="Times New Roman" w:hAnsi="Times New Roman"/>
                <w:szCs w:val="22"/>
              </w:rPr>
              <w:t xml:space="preserve">We also noticed significantly fewer students being observed than last year - what is this due to? Did you include data from both semesters in 2024-25? </w:t>
            </w:r>
          </w:p>
        </w:tc>
        <w:tc>
          <w:tcPr>
            <w:tcW w:w="4675" w:type="dxa"/>
          </w:tcPr>
          <w:p w14:paraId="1F494F83" w14:textId="01BE8E28" w:rsidR="00655721" w:rsidRPr="00655721" w:rsidRDefault="00655721" w:rsidP="00655721">
            <w:pPr>
              <w:rPr>
                <w:rFonts w:ascii="Times New Roman" w:hAnsi="Times New Roman"/>
                <w:szCs w:val="22"/>
              </w:rPr>
            </w:pPr>
            <w:r w:rsidRPr="00655721">
              <w:rPr>
                <w:rFonts w:ascii="Times New Roman" w:hAnsi="Times New Roman"/>
                <w:szCs w:val="22"/>
              </w:rPr>
              <w:t xml:space="preserve">We have done a great deal to increase response rates over time. </w:t>
            </w:r>
            <w:r>
              <w:rPr>
                <w:rFonts w:ascii="Times New Roman" w:hAnsi="Times New Roman"/>
                <w:szCs w:val="22"/>
              </w:rPr>
              <w:t xml:space="preserve">This year’s response rate is solid. </w:t>
            </w:r>
            <w:r w:rsidRPr="00655721">
              <w:rPr>
                <w:rFonts w:ascii="Times New Roman" w:hAnsi="Times New Roman"/>
                <w:szCs w:val="22"/>
              </w:rPr>
              <w:t xml:space="preserve">Yes, we include all semesters in an academic year in our data from the exit surveys. </w:t>
            </w:r>
          </w:p>
        </w:tc>
      </w:tr>
      <w:tr w:rsidR="00655721" w:rsidRPr="00655721" w14:paraId="6EC8BBFC" w14:textId="77777777" w:rsidTr="00655721">
        <w:tc>
          <w:tcPr>
            <w:tcW w:w="4675" w:type="dxa"/>
          </w:tcPr>
          <w:p w14:paraId="60754271" w14:textId="25E0B17A" w:rsidR="00655721" w:rsidRPr="00655721" w:rsidRDefault="00655721" w:rsidP="00655721">
            <w:pPr>
              <w:rPr>
                <w:rFonts w:ascii="Times New Roman" w:hAnsi="Times New Roman"/>
                <w:szCs w:val="22"/>
              </w:rPr>
            </w:pPr>
            <w:r w:rsidRPr="00655721">
              <w:rPr>
                <w:rFonts w:ascii="Times New Roman" w:hAnsi="Times New Roman"/>
                <w:szCs w:val="22"/>
              </w:rPr>
              <w:t>Use the same categories used in the rubric in your benchmarks so the language matches.</w:t>
            </w:r>
          </w:p>
        </w:tc>
        <w:tc>
          <w:tcPr>
            <w:tcW w:w="4675" w:type="dxa"/>
          </w:tcPr>
          <w:p w14:paraId="0D82D241" w14:textId="6B93B91F" w:rsidR="00655721" w:rsidRPr="00655721" w:rsidRDefault="00655721" w:rsidP="00655721">
            <w:pPr>
              <w:rPr>
                <w:rFonts w:ascii="Times New Roman" w:hAnsi="Times New Roman"/>
                <w:szCs w:val="22"/>
              </w:rPr>
            </w:pPr>
            <w:r w:rsidRPr="00655721">
              <w:rPr>
                <w:rFonts w:ascii="Times New Roman" w:hAnsi="Times New Roman"/>
                <w:szCs w:val="22"/>
              </w:rPr>
              <w:t xml:space="preserve">We do this. </w:t>
            </w:r>
            <w:r>
              <w:rPr>
                <w:rFonts w:ascii="Times New Roman" w:hAnsi="Times New Roman"/>
                <w:szCs w:val="22"/>
              </w:rPr>
              <w:t xml:space="preserve">Thank you for the reminder. </w:t>
            </w:r>
          </w:p>
        </w:tc>
      </w:tr>
      <w:tr w:rsidR="00655721" w:rsidRPr="00655721" w14:paraId="22E2D1AA" w14:textId="77777777" w:rsidTr="00655721">
        <w:tc>
          <w:tcPr>
            <w:tcW w:w="4675" w:type="dxa"/>
          </w:tcPr>
          <w:p w14:paraId="710219EE" w14:textId="0EE95CC3" w:rsidR="00655721" w:rsidRPr="00655721" w:rsidRDefault="00655721" w:rsidP="00655721">
            <w:pPr>
              <w:rPr>
                <w:rFonts w:ascii="Times New Roman" w:hAnsi="Times New Roman"/>
                <w:szCs w:val="22"/>
              </w:rPr>
            </w:pPr>
            <w:r w:rsidRPr="00655721">
              <w:rPr>
                <w:rFonts w:ascii="Times New Roman" w:hAnsi="Times New Roman"/>
                <w:szCs w:val="22"/>
              </w:rPr>
              <w:t xml:space="preserve">SLO 1 – Demonstrate the ability to “apply current knowledge and practices to generate revenue within the sport industry.” Feedback: The SLO </w:t>
            </w:r>
            <w:r w:rsidRPr="00655721">
              <w:rPr>
                <w:rFonts w:ascii="Times New Roman" w:hAnsi="Times New Roman"/>
                <w:szCs w:val="22"/>
              </w:rPr>
              <w:lastRenderedPageBreak/>
              <w:t>references generating revenue while Measure 1 measures the sales process.</w:t>
            </w:r>
          </w:p>
        </w:tc>
        <w:tc>
          <w:tcPr>
            <w:tcW w:w="4675" w:type="dxa"/>
          </w:tcPr>
          <w:p w14:paraId="78A9BDC9" w14:textId="1E1C1758" w:rsidR="00655721" w:rsidRPr="00655721" w:rsidRDefault="00655721" w:rsidP="00655721">
            <w:pPr>
              <w:rPr>
                <w:rFonts w:ascii="Times New Roman" w:hAnsi="Times New Roman"/>
                <w:szCs w:val="22"/>
              </w:rPr>
            </w:pPr>
            <w:r w:rsidRPr="00655721">
              <w:rPr>
                <w:rFonts w:ascii="Times New Roman" w:hAnsi="Times New Roman"/>
                <w:szCs w:val="22"/>
              </w:rPr>
              <w:lastRenderedPageBreak/>
              <w:t xml:space="preserve">We changed the wording </w:t>
            </w:r>
            <w:r>
              <w:rPr>
                <w:rFonts w:ascii="Times New Roman" w:hAnsi="Times New Roman"/>
                <w:szCs w:val="22"/>
              </w:rPr>
              <w:t xml:space="preserve">of the outcome </w:t>
            </w:r>
            <w:r w:rsidRPr="00655721">
              <w:rPr>
                <w:rFonts w:ascii="Times New Roman" w:hAnsi="Times New Roman"/>
                <w:szCs w:val="22"/>
              </w:rPr>
              <w:t xml:space="preserve">according to this feedback. Thank you. </w:t>
            </w:r>
            <w:r>
              <w:rPr>
                <w:rFonts w:ascii="Times New Roman" w:hAnsi="Times New Roman"/>
                <w:szCs w:val="22"/>
              </w:rPr>
              <w:t>However, w</w:t>
            </w:r>
            <w:r w:rsidRPr="00655721">
              <w:rPr>
                <w:rFonts w:ascii="Times New Roman" w:hAnsi="Times New Roman"/>
                <w:szCs w:val="22"/>
              </w:rPr>
              <w:t xml:space="preserve">e </w:t>
            </w:r>
            <w:r>
              <w:rPr>
                <w:rFonts w:ascii="Times New Roman" w:hAnsi="Times New Roman"/>
                <w:szCs w:val="22"/>
              </w:rPr>
              <w:t>view</w:t>
            </w:r>
            <w:r w:rsidRPr="00655721">
              <w:rPr>
                <w:rFonts w:ascii="Times New Roman" w:hAnsi="Times New Roman"/>
                <w:szCs w:val="22"/>
              </w:rPr>
              <w:t xml:space="preserve"> sales as a key element to revenue </w:t>
            </w:r>
            <w:r w:rsidRPr="00655721">
              <w:rPr>
                <w:rFonts w:ascii="Times New Roman" w:hAnsi="Times New Roman"/>
                <w:szCs w:val="22"/>
              </w:rPr>
              <w:lastRenderedPageBreak/>
              <w:t xml:space="preserve">generation and </w:t>
            </w:r>
            <w:r>
              <w:rPr>
                <w:rFonts w:ascii="Times New Roman" w:hAnsi="Times New Roman"/>
                <w:szCs w:val="22"/>
              </w:rPr>
              <w:t xml:space="preserve">thus </w:t>
            </w:r>
            <w:r w:rsidRPr="00655721">
              <w:rPr>
                <w:rFonts w:ascii="Times New Roman" w:hAnsi="Times New Roman"/>
                <w:szCs w:val="22"/>
              </w:rPr>
              <w:t xml:space="preserve">appropriate to leave </w:t>
            </w:r>
            <w:r>
              <w:rPr>
                <w:rFonts w:ascii="Times New Roman" w:hAnsi="Times New Roman"/>
                <w:szCs w:val="22"/>
              </w:rPr>
              <w:t xml:space="preserve">that piece </w:t>
            </w:r>
            <w:r w:rsidRPr="00655721">
              <w:rPr>
                <w:rFonts w:ascii="Times New Roman" w:hAnsi="Times New Roman"/>
                <w:szCs w:val="22"/>
              </w:rPr>
              <w:t xml:space="preserve">“as is.” </w:t>
            </w:r>
          </w:p>
        </w:tc>
      </w:tr>
      <w:tr w:rsidR="00655721" w:rsidRPr="00655721" w14:paraId="5356A5A0" w14:textId="77777777" w:rsidTr="00655721">
        <w:tc>
          <w:tcPr>
            <w:tcW w:w="4675" w:type="dxa"/>
          </w:tcPr>
          <w:p w14:paraId="744F47FB" w14:textId="5351A3D7" w:rsidR="00655721" w:rsidRPr="00655721" w:rsidRDefault="00655721" w:rsidP="00655721">
            <w:pPr>
              <w:rPr>
                <w:rFonts w:ascii="Times New Roman" w:hAnsi="Times New Roman"/>
                <w:szCs w:val="22"/>
              </w:rPr>
            </w:pPr>
            <w:r w:rsidRPr="00655721">
              <w:rPr>
                <w:rFonts w:ascii="Times New Roman" w:hAnsi="Times New Roman"/>
                <w:szCs w:val="22"/>
              </w:rPr>
              <w:t>SLO 3 – Demonstrate a working knowledge of accounting, economics and finance to contribute to fiscally responsible sport organizations. Feedback: It is not clear how measurements 1 and 2 measure all three areas outlined in the SLO.</w:t>
            </w:r>
          </w:p>
        </w:tc>
        <w:tc>
          <w:tcPr>
            <w:tcW w:w="4675" w:type="dxa"/>
          </w:tcPr>
          <w:p w14:paraId="20896E3C" w14:textId="51DCC372" w:rsidR="00655721" w:rsidRPr="00655721" w:rsidRDefault="00655721" w:rsidP="00655721">
            <w:pPr>
              <w:rPr>
                <w:rFonts w:ascii="Times New Roman" w:hAnsi="Times New Roman"/>
                <w:szCs w:val="22"/>
              </w:rPr>
            </w:pPr>
            <w:r w:rsidRPr="00655721">
              <w:rPr>
                <w:rFonts w:ascii="Times New Roman" w:hAnsi="Times New Roman"/>
                <w:szCs w:val="22"/>
              </w:rPr>
              <w:t xml:space="preserve">We have adjusted the language to focus only on finance. Thank you for the suggestion. </w:t>
            </w:r>
          </w:p>
        </w:tc>
      </w:tr>
      <w:tr w:rsidR="00655721" w:rsidRPr="00655721" w14:paraId="68DD2822" w14:textId="77777777" w:rsidTr="00655721">
        <w:tc>
          <w:tcPr>
            <w:tcW w:w="4675" w:type="dxa"/>
          </w:tcPr>
          <w:p w14:paraId="39659CCD" w14:textId="1E83CF11" w:rsidR="00655721" w:rsidRPr="00655721" w:rsidRDefault="00655721" w:rsidP="00655721">
            <w:pPr>
              <w:rPr>
                <w:rFonts w:ascii="Times New Roman" w:hAnsi="Times New Roman"/>
                <w:szCs w:val="22"/>
              </w:rPr>
            </w:pPr>
            <w:r w:rsidRPr="00655721">
              <w:rPr>
                <w:rFonts w:ascii="Times New Roman" w:hAnsi="Times New Roman"/>
                <w:szCs w:val="22"/>
              </w:rPr>
              <w:t>SLO 7 - Develop knowledge and skill in key career and professional development competencies for the sport management field. Feedback: Consider the addition of a third indirect measure - the panel interview reflection paper (as mentioned in the notes.)</w:t>
            </w:r>
          </w:p>
        </w:tc>
        <w:tc>
          <w:tcPr>
            <w:tcW w:w="4675" w:type="dxa"/>
          </w:tcPr>
          <w:p w14:paraId="0A3D3313" w14:textId="2615F10E" w:rsidR="00655721" w:rsidRPr="00655721" w:rsidRDefault="00655721" w:rsidP="00655721">
            <w:pPr>
              <w:rPr>
                <w:rFonts w:ascii="Times New Roman" w:hAnsi="Times New Roman"/>
                <w:szCs w:val="22"/>
              </w:rPr>
            </w:pPr>
            <w:r w:rsidRPr="00655721">
              <w:rPr>
                <w:rFonts w:ascii="Times New Roman" w:hAnsi="Times New Roman"/>
                <w:szCs w:val="22"/>
              </w:rPr>
              <w:t xml:space="preserve">Thank you for this suggestion. The panel interview relies on feedback from peers. Thus, we appreciate the notion of using a student’s reflection from the interview as an indirect measure, but if we did that, we’d likely want the original feedback to come from individuals with a bit more expertise. This is an excellent process-oriented assignment, but we don’t believe we can elevate it to the level of program assessment data in its current configuration. </w:t>
            </w:r>
          </w:p>
        </w:tc>
      </w:tr>
      <w:tr w:rsidR="00655721" w:rsidRPr="00655721" w14:paraId="0AA4A449" w14:textId="77777777" w:rsidTr="00655721">
        <w:tc>
          <w:tcPr>
            <w:tcW w:w="4675" w:type="dxa"/>
          </w:tcPr>
          <w:p w14:paraId="1F0C58B5" w14:textId="5B61EF51" w:rsidR="00655721" w:rsidRPr="00655721" w:rsidRDefault="00655721" w:rsidP="00655721">
            <w:pPr>
              <w:rPr>
                <w:rFonts w:ascii="Times New Roman" w:hAnsi="Times New Roman"/>
                <w:szCs w:val="22"/>
              </w:rPr>
            </w:pPr>
            <w:r w:rsidRPr="00655721">
              <w:rPr>
                <w:rFonts w:ascii="Times New Roman" w:hAnsi="Times New Roman"/>
                <w:szCs w:val="22"/>
              </w:rPr>
              <w:t>As you prepare for Reaffirmation, align your OEGs with any/all academic-unit level strategic goals. You will see this connection emphasized in the Accreditation Principles manual. Ensure the goals are measurable and include metrics that measure the goals. The point of having these goals and collecting data is to improve the program and to work toward/achieve milestones. Use them to help you!</w:t>
            </w:r>
          </w:p>
        </w:tc>
        <w:tc>
          <w:tcPr>
            <w:tcW w:w="4675" w:type="dxa"/>
          </w:tcPr>
          <w:p w14:paraId="37B3DFFC" w14:textId="235A10CE" w:rsidR="00655721" w:rsidRPr="00655721" w:rsidRDefault="00655721" w:rsidP="00655721">
            <w:pPr>
              <w:rPr>
                <w:rFonts w:ascii="Times New Roman" w:hAnsi="Times New Roman"/>
                <w:szCs w:val="22"/>
              </w:rPr>
            </w:pPr>
            <w:r w:rsidRPr="00655721">
              <w:rPr>
                <w:rFonts w:ascii="Times New Roman" w:hAnsi="Times New Roman"/>
                <w:szCs w:val="22"/>
              </w:rPr>
              <w:t xml:space="preserve">Thank you for this feedback. We have worked very hard to do so in this year’s annual report. Dr. Molly Hayes Sauder also met with Ms. Heather Alderman to discuss further as this seemed to be a key area of the annual reports that needed adjusted moving forward. We are grateful to Ms. Alderman for the assistance. </w:t>
            </w:r>
          </w:p>
        </w:tc>
      </w:tr>
      <w:tr w:rsidR="00655721" w:rsidRPr="00655721" w14:paraId="224AB64B" w14:textId="77777777" w:rsidTr="00655721">
        <w:tc>
          <w:tcPr>
            <w:tcW w:w="4675" w:type="dxa"/>
          </w:tcPr>
          <w:p w14:paraId="7E037090" w14:textId="705FBF5C" w:rsidR="00655721" w:rsidRPr="00655721" w:rsidRDefault="00655721" w:rsidP="00655721">
            <w:pPr>
              <w:rPr>
                <w:rFonts w:ascii="Times New Roman" w:hAnsi="Times New Roman"/>
                <w:szCs w:val="22"/>
              </w:rPr>
            </w:pPr>
            <w:r w:rsidRPr="00655721">
              <w:rPr>
                <w:rFonts w:ascii="Times New Roman" w:hAnsi="Times New Roman"/>
                <w:szCs w:val="22"/>
              </w:rPr>
              <w:t>OEG1 - The goal does not provide a baseline of the number of students enrolled and the data, again, is difficult to understand with the goal phrased as “optimizing” enrollment without knowing how many students are enrolled. Consider other measurement tools that are directly related to enrollment. It is not clear how holding a community event leads to increased enrollment.</w:t>
            </w:r>
          </w:p>
        </w:tc>
        <w:tc>
          <w:tcPr>
            <w:tcW w:w="4675" w:type="dxa"/>
          </w:tcPr>
          <w:p w14:paraId="65023F7E" w14:textId="35E20643" w:rsidR="00655721" w:rsidRPr="00655721" w:rsidRDefault="00655721" w:rsidP="00655721">
            <w:pPr>
              <w:rPr>
                <w:rFonts w:ascii="Times New Roman" w:hAnsi="Times New Roman"/>
                <w:szCs w:val="22"/>
              </w:rPr>
            </w:pPr>
            <w:r w:rsidRPr="00655721">
              <w:rPr>
                <w:rFonts w:ascii="Times New Roman" w:hAnsi="Times New Roman"/>
                <w:szCs w:val="22"/>
              </w:rPr>
              <w:t>While enrollment is not included as an OEG in this year’s submission, the spirit of this comment was applied in that the OEG’s directly link to the program’s strategic plan. For example, community event-related language was replaced with this: “Provide direct support for high school students interested in a career in the sport industry via no less than two outreach opportunities in the 2025-2026 academic year (aligns with strategic plan Goal 2A).” This not only is clearly linked to the strategic plan, but also makes the</w:t>
            </w:r>
            <w:r>
              <w:rPr>
                <w:rFonts w:ascii="Times New Roman" w:hAnsi="Times New Roman"/>
                <w:szCs w:val="22"/>
              </w:rPr>
              <w:t xml:space="preserve"> connection</w:t>
            </w:r>
            <w:r w:rsidRPr="00655721">
              <w:rPr>
                <w:rFonts w:ascii="Times New Roman" w:hAnsi="Times New Roman"/>
                <w:szCs w:val="22"/>
              </w:rPr>
              <w:t xml:space="preserve"> between holding such events and enhancing visibility  of the program for student who want to study sport management or media</w:t>
            </w:r>
            <w:r>
              <w:rPr>
                <w:rFonts w:ascii="Times New Roman" w:hAnsi="Times New Roman"/>
                <w:szCs w:val="22"/>
              </w:rPr>
              <w:t xml:space="preserve"> (i.e., these are designed to create more awareness that yields enrollment)</w:t>
            </w:r>
            <w:r w:rsidRPr="00655721">
              <w:rPr>
                <w:rFonts w:ascii="Times New Roman" w:hAnsi="Times New Roman"/>
                <w:szCs w:val="22"/>
              </w:rPr>
              <w:t xml:space="preserve">. </w:t>
            </w:r>
          </w:p>
        </w:tc>
      </w:tr>
      <w:tr w:rsidR="00655721" w:rsidRPr="00655721" w14:paraId="27C179A6" w14:textId="77777777" w:rsidTr="00655721">
        <w:tc>
          <w:tcPr>
            <w:tcW w:w="4675" w:type="dxa"/>
          </w:tcPr>
          <w:p w14:paraId="77B1EE6A" w14:textId="63CF6176" w:rsidR="00655721" w:rsidRPr="00655721" w:rsidRDefault="00655721" w:rsidP="00655721">
            <w:pPr>
              <w:rPr>
                <w:rFonts w:ascii="Times New Roman" w:hAnsi="Times New Roman"/>
                <w:szCs w:val="22"/>
              </w:rPr>
            </w:pPr>
            <w:r w:rsidRPr="00655721">
              <w:rPr>
                <w:rFonts w:ascii="Times New Roman" w:hAnsi="Times New Roman"/>
                <w:szCs w:val="22"/>
              </w:rPr>
              <w:t>The second “measure” is actually a goal - by what methods do you “optimize program retention?” Those would be your measurement tools.</w:t>
            </w:r>
          </w:p>
        </w:tc>
        <w:tc>
          <w:tcPr>
            <w:tcW w:w="4675" w:type="dxa"/>
          </w:tcPr>
          <w:p w14:paraId="001459B1" w14:textId="78D37911" w:rsidR="00655721" w:rsidRPr="00655721" w:rsidRDefault="00655721" w:rsidP="00655721">
            <w:pPr>
              <w:rPr>
                <w:rFonts w:ascii="Times New Roman" w:hAnsi="Times New Roman"/>
                <w:szCs w:val="22"/>
              </w:rPr>
            </w:pPr>
            <w:r w:rsidRPr="00655721">
              <w:rPr>
                <w:rFonts w:ascii="Times New Roman" w:hAnsi="Times New Roman"/>
                <w:szCs w:val="22"/>
              </w:rPr>
              <w:t xml:space="preserve">Thank you for the feedback. We believe we have cleaned up many of these issues and created more specificity throughout. </w:t>
            </w:r>
          </w:p>
        </w:tc>
      </w:tr>
      <w:tr w:rsidR="00655721" w:rsidRPr="00655721" w14:paraId="292196BE" w14:textId="77777777" w:rsidTr="00655721">
        <w:tc>
          <w:tcPr>
            <w:tcW w:w="4675" w:type="dxa"/>
          </w:tcPr>
          <w:p w14:paraId="76FB11AB" w14:textId="6E2830C5" w:rsidR="00655721" w:rsidRPr="00655721" w:rsidRDefault="00655721" w:rsidP="00655721">
            <w:pPr>
              <w:rPr>
                <w:rFonts w:ascii="Times New Roman" w:hAnsi="Times New Roman"/>
                <w:szCs w:val="22"/>
              </w:rPr>
            </w:pPr>
            <w:r w:rsidRPr="00655721">
              <w:rPr>
                <w:rFonts w:ascii="Times New Roman" w:hAnsi="Times New Roman"/>
                <w:szCs w:val="22"/>
              </w:rPr>
              <w:t>OEG 2: Disseminate Scholarship - This goal should be improved or removed if not tied to strategic goals.</w:t>
            </w:r>
          </w:p>
        </w:tc>
        <w:tc>
          <w:tcPr>
            <w:tcW w:w="4675" w:type="dxa"/>
          </w:tcPr>
          <w:p w14:paraId="18E1CA7B" w14:textId="6F932515" w:rsidR="00655721" w:rsidRPr="00655721" w:rsidRDefault="00655721" w:rsidP="00655721">
            <w:pPr>
              <w:rPr>
                <w:rFonts w:ascii="Times New Roman" w:hAnsi="Times New Roman"/>
                <w:szCs w:val="22"/>
              </w:rPr>
            </w:pPr>
            <w:r w:rsidRPr="00655721">
              <w:rPr>
                <w:rFonts w:ascii="Times New Roman" w:hAnsi="Times New Roman"/>
                <w:szCs w:val="22"/>
              </w:rPr>
              <w:t xml:space="preserve">This is linked to strategic goals, and it has been reworked substantially in this year’s annual report. </w:t>
            </w:r>
          </w:p>
        </w:tc>
      </w:tr>
      <w:tr w:rsidR="00655721" w:rsidRPr="00655721" w14:paraId="69974D1E" w14:textId="77777777" w:rsidTr="00655721">
        <w:tc>
          <w:tcPr>
            <w:tcW w:w="4675" w:type="dxa"/>
          </w:tcPr>
          <w:p w14:paraId="025852EF" w14:textId="20FD3E92" w:rsidR="00655721" w:rsidRPr="00655721" w:rsidRDefault="00655721" w:rsidP="00655721">
            <w:pPr>
              <w:rPr>
                <w:rFonts w:ascii="Times New Roman" w:hAnsi="Times New Roman"/>
                <w:szCs w:val="22"/>
              </w:rPr>
            </w:pPr>
            <w:r w:rsidRPr="00655721">
              <w:rPr>
                <w:rFonts w:ascii="Times New Roman" w:hAnsi="Times New Roman"/>
                <w:szCs w:val="22"/>
              </w:rPr>
              <w:t xml:space="preserve">OEG 3: What does “contribute to community mean” specifically for sport management/sport </w:t>
            </w:r>
            <w:r w:rsidRPr="00655721">
              <w:rPr>
                <w:rFonts w:ascii="Times New Roman" w:hAnsi="Times New Roman"/>
                <w:szCs w:val="22"/>
              </w:rPr>
              <w:lastRenderedPageBreak/>
              <w:t>media students? This goal should be reworded to be directly linked to a strategic goal.</w:t>
            </w:r>
          </w:p>
        </w:tc>
        <w:tc>
          <w:tcPr>
            <w:tcW w:w="4675" w:type="dxa"/>
          </w:tcPr>
          <w:p w14:paraId="117250ED" w14:textId="41A390CA" w:rsidR="00655721" w:rsidRPr="00655721" w:rsidRDefault="00655721" w:rsidP="00655721">
            <w:pPr>
              <w:rPr>
                <w:rFonts w:ascii="Times New Roman" w:hAnsi="Times New Roman"/>
                <w:szCs w:val="22"/>
              </w:rPr>
            </w:pPr>
            <w:r w:rsidRPr="00655721">
              <w:rPr>
                <w:rFonts w:ascii="Times New Roman" w:hAnsi="Times New Roman"/>
                <w:szCs w:val="22"/>
              </w:rPr>
              <w:lastRenderedPageBreak/>
              <w:t xml:space="preserve">Again, our thanks. The OEG’s are reworked entirely. </w:t>
            </w:r>
          </w:p>
        </w:tc>
      </w:tr>
      <w:tr w:rsidR="00655721" w:rsidRPr="00655721" w14:paraId="4AE6AA04" w14:textId="77777777" w:rsidTr="00655721">
        <w:tc>
          <w:tcPr>
            <w:tcW w:w="4675" w:type="dxa"/>
          </w:tcPr>
          <w:p w14:paraId="436A3919" w14:textId="3F8AD856" w:rsidR="00655721" w:rsidRPr="00655721" w:rsidRDefault="00655721" w:rsidP="00655721">
            <w:pPr>
              <w:rPr>
                <w:rFonts w:ascii="Times New Roman" w:hAnsi="Times New Roman"/>
                <w:szCs w:val="22"/>
              </w:rPr>
            </w:pPr>
            <w:r w:rsidRPr="00655721">
              <w:rPr>
                <w:rFonts w:ascii="Times New Roman" w:hAnsi="Times New Roman"/>
                <w:szCs w:val="22"/>
              </w:rPr>
              <w:t>As referenced in previous Annual Reports, has an Experiential Coordinator been hired or assigned?</w:t>
            </w:r>
          </w:p>
        </w:tc>
        <w:tc>
          <w:tcPr>
            <w:tcW w:w="4675" w:type="dxa"/>
          </w:tcPr>
          <w:p w14:paraId="5D1D5F87" w14:textId="386ACDA4" w:rsidR="00655721" w:rsidRPr="00655721" w:rsidRDefault="00655721" w:rsidP="00655721">
            <w:pPr>
              <w:rPr>
                <w:rFonts w:ascii="Times New Roman" w:hAnsi="Times New Roman"/>
                <w:szCs w:val="22"/>
              </w:rPr>
            </w:pPr>
            <w:r w:rsidRPr="00655721">
              <w:rPr>
                <w:rFonts w:ascii="Times New Roman" w:hAnsi="Times New Roman"/>
                <w:szCs w:val="22"/>
              </w:rPr>
              <w:t xml:space="preserve">The answer to this is much the same as the question of a fifth faculty member. Enrollment has decreased and since the last Reaffirmation, </w:t>
            </w:r>
            <w:r>
              <w:rPr>
                <w:rFonts w:ascii="Times New Roman" w:hAnsi="Times New Roman"/>
                <w:szCs w:val="22"/>
              </w:rPr>
              <w:t xml:space="preserve">and </w:t>
            </w:r>
            <w:r w:rsidRPr="00655721">
              <w:rPr>
                <w:rFonts w:ascii="Times New Roman" w:hAnsi="Times New Roman"/>
                <w:szCs w:val="22"/>
              </w:rPr>
              <w:t>two major fiscal challenges have occurred: 1) the COVID-19 pandemic; and 2) a substantial budget deficit in fiscal year 2023-2024 (not to be alarmed though, swift action was taken on the deficit and the most recent bond rating for the institution was an</w:t>
            </w:r>
            <w:r>
              <w:rPr>
                <w:rFonts w:ascii="Times New Roman" w:hAnsi="Times New Roman"/>
                <w:szCs w:val="22"/>
              </w:rPr>
              <w:t xml:space="preserve"> excellent</w:t>
            </w:r>
            <w:r w:rsidRPr="00655721">
              <w:rPr>
                <w:rFonts w:ascii="Times New Roman" w:hAnsi="Times New Roman"/>
                <w:szCs w:val="22"/>
              </w:rPr>
              <w:t xml:space="preserve"> </w:t>
            </w:r>
            <w:hyperlink r:id="rId17" w:history="1">
              <w:r w:rsidRPr="00655721">
                <w:rPr>
                  <w:rStyle w:val="Hyperlink"/>
                  <w:rFonts w:ascii="Times New Roman" w:hAnsi="Times New Roman"/>
                  <w:szCs w:val="22"/>
                </w:rPr>
                <w:t>A-</w:t>
              </w:r>
            </w:hyperlink>
            <w:r w:rsidRPr="00655721">
              <w:rPr>
                <w:rFonts w:ascii="Times New Roman" w:hAnsi="Times New Roman"/>
                <w:szCs w:val="22"/>
              </w:rPr>
              <w:t xml:space="preserve">). </w:t>
            </w:r>
            <w:r>
              <w:rPr>
                <w:rFonts w:ascii="Times New Roman" w:hAnsi="Times New Roman"/>
                <w:szCs w:val="22"/>
              </w:rPr>
              <w:t>In the midst of all of this, the position</w:t>
            </w:r>
            <w:r w:rsidRPr="00655721">
              <w:rPr>
                <w:rFonts w:ascii="Times New Roman" w:hAnsi="Times New Roman"/>
                <w:szCs w:val="22"/>
              </w:rPr>
              <w:t xml:space="preserve"> has not come to fruition. However, it is still a goal that is discussed when appropriate with the senior administration and it is hoped that perhaps support in this matter can be offered to the Graham School of Business overall</w:t>
            </w:r>
            <w:r>
              <w:rPr>
                <w:rFonts w:ascii="Times New Roman" w:hAnsi="Times New Roman"/>
                <w:szCs w:val="22"/>
              </w:rPr>
              <w:t xml:space="preserve"> in the future. A position for the whole Graham School </w:t>
            </w:r>
            <w:r w:rsidRPr="00655721">
              <w:rPr>
                <w:rFonts w:ascii="Times New Roman" w:hAnsi="Times New Roman"/>
                <w:szCs w:val="22"/>
              </w:rPr>
              <w:t>would be a more conservative investment of resources</w:t>
            </w:r>
            <w:r>
              <w:rPr>
                <w:rFonts w:ascii="Times New Roman" w:hAnsi="Times New Roman"/>
                <w:szCs w:val="22"/>
              </w:rPr>
              <w:t xml:space="preserve"> by the institution</w:t>
            </w:r>
            <w:r w:rsidRPr="00655721">
              <w:rPr>
                <w:rFonts w:ascii="Times New Roman" w:hAnsi="Times New Roman"/>
                <w:szCs w:val="22"/>
              </w:rPr>
              <w:t xml:space="preserve">, but still benefit the sport management and sport media programs.  </w:t>
            </w:r>
          </w:p>
        </w:tc>
      </w:tr>
    </w:tbl>
    <w:p w14:paraId="6DECEC9D" w14:textId="77777777" w:rsidR="00655721" w:rsidRPr="00655721" w:rsidRDefault="00655721" w:rsidP="00655721">
      <w:pPr>
        <w:jc w:val="center"/>
        <w:rPr>
          <w:rFonts w:ascii="Times New Roman" w:hAnsi="Times New Roman"/>
          <w:szCs w:val="22"/>
        </w:rPr>
      </w:pPr>
    </w:p>
    <w:p w14:paraId="1954C368" w14:textId="77777777" w:rsidR="00A8305D" w:rsidRPr="00655721" w:rsidRDefault="00A8305D" w:rsidP="003034B4">
      <w:pPr>
        <w:rPr>
          <w:rFonts w:ascii="Times New Roman" w:hAnsi="Times New Roman"/>
          <w:szCs w:val="22"/>
        </w:rPr>
      </w:pPr>
    </w:p>
    <w:p w14:paraId="63D91CE2" w14:textId="34CEBC85" w:rsidR="00A8305D" w:rsidRPr="00655721" w:rsidRDefault="00A8305D" w:rsidP="003034B4">
      <w:pPr>
        <w:rPr>
          <w:rFonts w:ascii="Times New Roman" w:hAnsi="Times New Roman"/>
          <w:szCs w:val="22"/>
        </w:rPr>
      </w:pPr>
    </w:p>
    <w:sectPr w:rsidR="00A8305D" w:rsidRPr="00655721" w:rsidSect="00F201C6">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FF58" w14:textId="77777777" w:rsidR="00C300CA" w:rsidRDefault="00C300CA" w:rsidP="00422416">
      <w:r>
        <w:separator/>
      </w:r>
    </w:p>
  </w:endnote>
  <w:endnote w:type="continuationSeparator" w:id="0">
    <w:p w14:paraId="22C96061" w14:textId="77777777" w:rsidR="00C300CA" w:rsidRDefault="00C300CA" w:rsidP="0042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Garamond Pro Bold">
    <w:altName w:val="Palatino"/>
    <w:panose1 w:val="020B0604020202020204"/>
    <w:charset w:val="00"/>
    <w:family w:val="roman"/>
    <w:notTrueType/>
    <w:pitch w:val="variable"/>
    <w:sig w:usb0="00000007" w:usb1="00000001" w:usb2="00000000" w:usb3="00000000" w:csb0="00000093" w:csb1="00000000"/>
  </w:font>
  <w:font w:name="Adobe Garamond Pro">
    <w:altName w:val="Times New Roman"/>
    <w:panose1 w:val="020B0604020202020204"/>
    <w:charset w:val="00"/>
    <w:family w:val="roman"/>
    <w:notTrueType/>
    <w:pitch w:val="variable"/>
    <w:sig w:usb0="00000087" w:usb1="5000205B" w:usb2="00000000" w:usb3="00000000" w:csb0="0000009B" w:csb1="00000000"/>
  </w:font>
  <w:font w:name="Times">
    <w:altName w:val="Times New Roman"/>
    <w:panose1 w:val="020B0604020202020204"/>
    <w:charset w:val="00"/>
    <w:family w:val="roman"/>
    <w:pitch w:val="variable"/>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DC9B" w14:textId="77777777" w:rsidR="00846ABB" w:rsidRDefault="00846ABB" w:rsidP="00712C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741940" w14:textId="77777777" w:rsidR="00846ABB" w:rsidRDefault="00846A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4A15" w14:textId="77777777" w:rsidR="00846ABB" w:rsidRDefault="00846ABB" w:rsidP="00712C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1627">
      <w:rPr>
        <w:rStyle w:val="PageNumber"/>
        <w:noProof/>
      </w:rPr>
      <w:t>1</w:t>
    </w:r>
    <w:r w:rsidR="00301627">
      <w:rPr>
        <w:rStyle w:val="PageNumber"/>
        <w:noProof/>
      </w:rPr>
      <w:t>0</w:t>
    </w:r>
    <w:r>
      <w:rPr>
        <w:rStyle w:val="PageNumber"/>
      </w:rPr>
      <w:fldChar w:fldCharType="end"/>
    </w:r>
  </w:p>
  <w:p w14:paraId="64BDE044" w14:textId="77777777" w:rsidR="00846ABB" w:rsidRDefault="00B07EAE">
    <w:pPr>
      <w:pStyle w:val="Footer"/>
      <w:tabs>
        <w:tab w:val="clear" w:pos="4320"/>
        <w:tab w:val="clear" w:pos="8640"/>
        <w:tab w:val="center" w:pos="4680"/>
        <w:tab w:val="right" w:pos="9360"/>
      </w:tabs>
    </w:pPr>
    <w:r>
      <w:rPr>
        <w:noProof/>
      </w:rPr>
      <mc:AlternateContent>
        <mc:Choice Requires="wps">
          <w:drawing>
            <wp:anchor distT="0" distB="0" distL="0" distR="0" simplePos="0" relativeHeight="251657728" behindDoc="0" locked="0" layoutInCell="1" allowOverlap="1" wp14:anchorId="672B5FB3" wp14:editId="060333C4">
              <wp:simplePos x="0" y="0"/>
              <wp:positionH relativeFrom="margin">
                <wp:align>center</wp:align>
              </wp:positionH>
              <wp:positionV relativeFrom="paragraph">
                <wp:posOffset>635</wp:posOffset>
              </wp:positionV>
              <wp:extent cx="35560" cy="156845"/>
              <wp:effectExtent l="0" t="0" r="0" b="0"/>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560" cy="1568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6FCD4" w14:textId="77777777" w:rsidR="00846ABB" w:rsidRDefault="00846ABB">
                          <w:pPr>
                            <w:pStyle w:val="Footer"/>
                            <w:rPr>
                              <w:rStyle w:val="PageNumber"/>
                            </w:rPr>
                          </w:pPr>
                          <w:r>
                            <w:rPr>
                              <w:rStyle w:val="PageNumber"/>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B5FB3" id="_x0000_t202" coordsize="21600,21600" o:spt="202" path="m,l,21600r21600,l21600,xe">
              <v:stroke joinstyle="miter"/>
              <v:path gradientshapeok="t" o:connecttype="rect"/>
            </v:shapetype>
            <v:shape id="Text Box 1" o:spid="_x0000_s1028" type="#_x0000_t202" style="position:absolute;margin-left:0;margin-top:.05pt;width:2.8pt;height:12.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" stroked="f">
              <v:fill opacity="0"/>
              <v:path arrowok="t"/>
              <v:textbox inset="0,0,0,0">
                <w:txbxContent>
                  <w:p w14:paraId="1F96FCD4" w14:textId="77777777" w:rsidR="00846ABB" w:rsidRDefault="00846ABB">
                    <w:pPr>
                      <w:pStyle w:val="Footer"/>
                      <w:rPr>
                        <w:rStyle w:val="PageNumber"/>
                      </w:rPr>
                    </w:pPr>
                    <w:r>
                      <w:rPr>
                        <w:rStyle w:val="PageNumber"/>
                      </w:rPr>
                      <w:t xml:space="preserve"> </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6693" w14:textId="77777777" w:rsidR="00C300CA" w:rsidRDefault="00C300CA" w:rsidP="00422416">
      <w:r>
        <w:separator/>
      </w:r>
    </w:p>
  </w:footnote>
  <w:footnote w:type="continuationSeparator" w:id="0">
    <w:p w14:paraId="5B07665A" w14:textId="77777777" w:rsidR="00C300CA" w:rsidRDefault="00C300CA" w:rsidP="00422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D7B2" w14:textId="77777777" w:rsidR="00846ABB" w:rsidRPr="005D6FB4" w:rsidRDefault="00846ABB" w:rsidP="009516F6">
    <w:pPr>
      <w:pageBreakBefore/>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pStyle w:val="Heading9"/>
      <w:lvlText w:val=""/>
      <w:lvlJc w:val="left"/>
      <w:pPr>
        <w:tabs>
          <w:tab w:val="num" w:pos="1584"/>
        </w:tabs>
        <w:ind w:left="1584" w:hanging="1584"/>
      </w:pPr>
    </w:lvl>
  </w:abstractNum>
  <w:abstractNum w:abstractNumId="1" w15:restartNumberingAfterBreak="0">
    <w:nsid w:val="014978D8"/>
    <w:multiLevelType w:val="multilevel"/>
    <w:tmpl w:val="7A5C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982DA0"/>
    <w:multiLevelType w:val="hybridMultilevel"/>
    <w:tmpl w:val="088AD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635E"/>
    <w:multiLevelType w:val="multilevel"/>
    <w:tmpl w:val="CB98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F2F56"/>
    <w:multiLevelType w:val="multilevel"/>
    <w:tmpl w:val="8912EF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829FC"/>
    <w:multiLevelType w:val="hybridMultilevel"/>
    <w:tmpl w:val="BF884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B90F29"/>
    <w:multiLevelType w:val="hybridMultilevel"/>
    <w:tmpl w:val="E00A6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04158"/>
    <w:multiLevelType w:val="hybridMultilevel"/>
    <w:tmpl w:val="1090CB0E"/>
    <w:lvl w:ilvl="0" w:tplc="5BD2DD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9F5FE2"/>
    <w:multiLevelType w:val="hybridMultilevel"/>
    <w:tmpl w:val="B936D32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E23676"/>
    <w:multiLevelType w:val="hybridMultilevel"/>
    <w:tmpl w:val="273E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85620"/>
    <w:multiLevelType w:val="hybridMultilevel"/>
    <w:tmpl w:val="AFC8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96CE3"/>
    <w:multiLevelType w:val="hybridMultilevel"/>
    <w:tmpl w:val="3B8A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06664"/>
    <w:multiLevelType w:val="hybridMultilevel"/>
    <w:tmpl w:val="AAEE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414F6"/>
    <w:multiLevelType w:val="hybridMultilevel"/>
    <w:tmpl w:val="B5BE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31DA8"/>
    <w:multiLevelType w:val="hybridMultilevel"/>
    <w:tmpl w:val="5832FC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C4810"/>
    <w:multiLevelType w:val="multilevel"/>
    <w:tmpl w:val="B4C6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B785E"/>
    <w:multiLevelType w:val="hybridMultilevel"/>
    <w:tmpl w:val="E62E330A"/>
    <w:lvl w:ilvl="0" w:tplc="31CA6676">
      <w:start w:val="1"/>
      <w:numFmt w:val="decimal"/>
      <w:lvlText w:val="%1."/>
      <w:lvlJc w:val="left"/>
      <w:pPr>
        <w:tabs>
          <w:tab w:val="num" w:pos="720"/>
        </w:tabs>
        <w:ind w:left="720" w:hanging="360"/>
      </w:pPr>
      <w:rPr>
        <w:rFonts w:hint="default"/>
      </w:rPr>
    </w:lvl>
    <w:lvl w:ilvl="1" w:tplc="0BC60CE2">
      <w:start w:val="1"/>
      <w:numFmt w:val="decimal"/>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B81BF8"/>
    <w:multiLevelType w:val="hybridMultilevel"/>
    <w:tmpl w:val="C93A6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14C0C"/>
    <w:multiLevelType w:val="hybridMultilevel"/>
    <w:tmpl w:val="5B82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15523A"/>
    <w:multiLevelType w:val="hybridMultilevel"/>
    <w:tmpl w:val="6896DF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467E93"/>
    <w:multiLevelType w:val="hybridMultilevel"/>
    <w:tmpl w:val="B936D32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E30B98"/>
    <w:multiLevelType w:val="hybridMultilevel"/>
    <w:tmpl w:val="CB1812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3895692"/>
    <w:multiLevelType w:val="hybridMultilevel"/>
    <w:tmpl w:val="38BAC9D4"/>
    <w:lvl w:ilvl="0" w:tplc="5DCA7EBC">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5B64779"/>
    <w:multiLevelType w:val="hybridMultilevel"/>
    <w:tmpl w:val="78640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107909"/>
    <w:multiLevelType w:val="hybridMultilevel"/>
    <w:tmpl w:val="57247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2C0580"/>
    <w:multiLevelType w:val="hybridMultilevel"/>
    <w:tmpl w:val="6CA4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35567"/>
    <w:multiLevelType w:val="hybridMultilevel"/>
    <w:tmpl w:val="443E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E83F19"/>
    <w:multiLevelType w:val="hybridMultilevel"/>
    <w:tmpl w:val="B3A4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661844"/>
    <w:multiLevelType w:val="multilevel"/>
    <w:tmpl w:val="2614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1E3565"/>
    <w:multiLevelType w:val="hybridMultilevel"/>
    <w:tmpl w:val="73669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7908384">
    <w:abstractNumId w:val="0"/>
  </w:num>
  <w:num w:numId="2" w16cid:durableId="891310340">
    <w:abstractNumId w:val="16"/>
  </w:num>
  <w:num w:numId="3" w16cid:durableId="1454863903">
    <w:abstractNumId w:val="22"/>
  </w:num>
  <w:num w:numId="4" w16cid:durableId="1397506097">
    <w:abstractNumId w:val="23"/>
  </w:num>
  <w:num w:numId="5" w16cid:durableId="1243295302">
    <w:abstractNumId w:val="7"/>
  </w:num>
  <w:num w:numId="6" w16cid:durableId="1307515537">
    <w:abstractNumId w:val="5"/>
  </w:num>
  <w:num w:numId="7" w16cid:durableId="601299995">
    <w:abstractNumId w:val="20"/>
  </w:num>
  <w:num w:numId="8" w16cid:durableId="1475413671">
    <w:abstractNumId w:val="18"/>
  </w:num>
  <w:num w:numId="9" w16cid:durableId="1762532236">
    <w:abstractNumId w:val="26"/>
  </w:num>
  <w:num w:numId="10" w16cid:durableId="463814638">
    <w:abstractNumId w:val="24"/>
  </w:num>
  <w:num w:numId="11" w16cid:durableId="663360709">
    <w:abstractNumId w:val="13"/>
  </w:num>
  <w:num w:numId="12" w16cid:durableId="652876021">
    <w:abstractNumId w:val="10"/>
  </w:num>
  <w:num w:numId="13" w16cid:durableId="943727685">
    <w:abstractNumId w:val="25"/>
  </w:num>
  <w:num w:numId="14" w16cid:durableId="1743481646">
    <w:abstractNumId w:val="8"/>
  </w:num>
  <w:num w:numId="15" w16cid:durableId="2036537986">
    <w:abstractNumId w:val="4"/>
  </w:num>
  <w:num w:numId="16" w16cid:durableId="1140879976">
    <w:abstractNumId w:val="4"/>
  </w:num>
  <w:num w:numId="17" w16cid:durableId="1907641042">
    <w:abstractNumId w:val="17"/>
  </w:num>
  <w:num w:numId="18" w16cid:durableId="2100636724">
    <w:abstractNumId w:val="21"/>
  </w:num>
  <w:num w:numId="19" w16cid:durableId="823664014">
    <w:abstractNumId w:val="29"/>
  </w:num>
  <w:num w:numId="20" w16cid:durableId="854923948">
    <w:abstractNumId w:val="6"/>
  </w:num>
  <w:num w:numId="21" w16cid:durableId="2096896025">
    <w:abstractNumId w:val="11"/>
  </w:num>
  <w:num w:numId="22" w16cid:durableId="446240326">
    <w:abstractNumId w:val="12"/>
  </w:num>
  <w:num w:numId="23" w16cid:durableId="134877730">
    <w:abstractNumId w:val="28"/>
  </w:num>
  <w:num w:numId="24" w16cid:durableId="1403140815">
    <w:abstractNumId w:val="1"/>
  </w:num>
  <w:num w:numId="25" w16cid:durableId="1533566139">
    <w:abstractNumId w:val="14"/>
  </w:num>
  <w:num w:numId="26" w16cid:durableId="341930704">
    <w:abstractNumId w:val="19"/>
  </w:num>
  <w:num w:numId="27" w16cid:durableId="1716153220">
    <w:abstractNumId w:val="2"/>
  </w:num>
  <w:num w:numId="28" w16cid:durableId="1498886352">
    <w:abstractNumId w:val="15"/>
  </w:num>
  <w:num w:numId="29" w16cid:durableId="1749840849">
    <w:abstractNumId w:val="3"/>
  </w:num>
  <w:num w:numId="30" w16cid:durableId="754670231">
    <w:abstractNumId w:val="9"/>
  </w:num>
  <w:num w:numId="31" w16cid:durableId="11743412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16"/>
    <w:rsid w:val="00000A08"/>
    <w:rsid w:val="00006A1A"/>
    <w:rsid w:val="00014715"/>
    <w:rsid w:val="00031D69"/>
    <w:rsid w:val="0003745F"/>
    <w:rsid w:val="00043599"/>
    <w:rsid w:val="0005192B"/>
    <w:rsid w:val="00053D63"/>
    <w:rsid w:val="00063797"/>
    <w:rsid w:val="00070D36"/>
    <w:rsid w:val="00072274"/>
    <w:rsid w:val="0007751E"/>
    <w:rsid w:val="0008427D"/>
    <w:rsid w:val="000B2F38"/>
    <w:rsid w:val="000C4676"/>
    <w:rsid w:val="000E06C9"/>
    <w:rsid w:val="000E0E24"/>
    <w:rsid w:val="000F1ABC"/>
    <w:rsid w:val="000F2895"/>
    <w:rsid w:val="001003A7"/>
    <w:rsid w:val="00123B8A"/>
    <w:rsid w:val="00142825"/>
    <w:rsid w:val="00166B00"/>
    <w:rsid w:val="001676C5"/>
    <w:rsid w:val="00170C85"/>
    <w:rsid w:val="00175A6F"/>
    <w:rsid w:val="001A2A3E"/>
    <w:rsid w:val="001B01C3"/>
    <w:rsid w:val="001C0962"/>
    <w:rsid w:val="001C3CE7"/>
    <w:rsid w:val="001C6F30"/>
    <w:rsid w:val="001E14DA"/>
    <w:rsid w:val="001E3F2E"/>
    <w:rsid w:val="001F46AA"/>
    <w:rsid w:val="001F6119"/>
    <w:rsid w:val="002037C1"/>
    <w:rsid w:val="002129EC"/>
    <w:rsid w:val="00221F7D"/>
    <w:rsid w:val="002275D1"/>
    <w:rsid w:val="0022760B"/>
    <w:rsid w:val="00232E94"/>
    <w:rsid w:val="00233E91"/>
    <w:rsid w:val="0024654D"/>
    <w:rsid w:val="00250259"/>
    <w:rsid w:val="00250305"/>
    <w:rsid w:val="00260053"/>
    <w:rsid w:val="00262B96"/>
    <w:rsid w:val="0026783B"/>
    <w:rsid w:val="00273FA8"/>
    <w:rsid w:val="00277168"/>
    <w:rsid w:val="00282E94"/>
    <w:rsid w:val="002923B8"/>
    <w:rsid w:val="002B1A56"/>
    <w:rsid w:val="002D30E4"/>
    <w:rsid w:val="00301627"/>
    <w:rsid w:val="003034B4"/>
    <w:rsid w:val="0030730B"/>
    <w:rsid w:val="003202AD"/>
    <w:rsid w:val="00322435"/>
    <w:rsid w:val="00323679"/>
    <w:rsid w:val="00325691"/>
    <w:rsid w:val="003317D5"/>
    <w:rsid w:val="0035482E"/>
    <w:rsid w:val="00361EF6"/>
    <w:rsid w:val="00363617"/>
    <w:rsid w:val="00373320"/>
    <w:rsid w:val="003743FC"/>
    <w:rsid w:val="00387AF2"/>
    <w:rsid w:val="00395E37"/>
    <w:rsid w:val="003A0B03"/>
    <w:rsid w:val="003A1993"/>
    <w:rsid w:val="003C0AA4"/>
    <w:rsid w:val="003D3B62"/>
    <w:rsid w:val="003E6F42"/>
    <w:rsid w:val="003F1B71"/>
    <w:rsid w:val="003F24DE"/>
    <w:rsid w:val="00402FC9"/>
    <w:rsid w:val="004060F6"/>
    <w:rsid w:val="00422416"/>
    <w:rsid w:val="0043667B"/>
    <w:rsid w:val="00491C12"/>
    <w:rsid w:val="004A4975"/>
    <w:rsid w:val="004B3466"/>
    <w:rsid w:val="004D0CD7"/>
    <w:rsid w:val="004D2749"/>
    <w:rsid w:val="004E5538"/>
    <w:rsid w:val="00504E9B"/>
    <w:rsid w:val="00522E01"/>
    <w:rsid w:val="005302CF"/>
    <w:rsid w:val="0053487C"/>
    <w:rsid w:val="00541445"/>
    <w:rsid w:val="00541595"/>
    <w:rsid w:val="00544451"/>
    <w:rsid w:val="00544A1F"/>
    <w:rsid w:val="0054784E"/>
    <w:rsid w:val="00547E43"/>
    <w:rsid w:val="00555358"/>
    <w:rsid w:val="00555367"/>
    <w:rsid w:val="00561F03"/>
    <w:rsid w:val="00564A5D"/>
    <w:rsid w:val="00570CE9"/>
    <w:rsid w:val="00571D7F"/>
    <w:rsid w:val="005853D8"/>
    <w:rsid w:val="005975FF"/>
    <w:rsid w:val="005C5F05"/>
    <w:rsid w:val="005C6F62"/>
    <w:rsid w:val="005F2FCF"/>
    <w:rsid w:val="00613212"/>
    <w:rsid w:val="0061366B"/>
    <w:rsid w:val="006250CF"/>
    <w:rsid w:val="006259E7"/>
    <w:rsid w:val="00625A50"/>
    <w:rsid w:val="006275BC"/>
    <w:rsid w:val="00631B45"/>
    <w:rsid w:val="00647618"/>
    <w:rsid w:val="0065047C"/>
    <w:rsid w:val="00655721"/>
    <w:rsid w:val="006620C4"/>
    <w:rsid w:val="00665E93"/>
    <w:rsid w:val="00680D35"/>
    <w:rsid w:val="006920B1"/>
    <w:rsid w:val="00692172"/>
    <w:rsid w:val="006A228F"/>
    <w:rsid w:val="006A3B13"/>
    <w:rsid w:val="006A572F"/>
    <w:rsid w:val="006A7493"/>
    <w:rsid w:val="006B0D67"/>
    <w:rsid w:val="006B2A55"/>
    <w:rsid w:val="006C23BF"/>
    <w:rsid w:val="006C62B5"/>
    <w:rsid w:val="006D7981"/>
    <w:rsid w:val="006E19A9"/>
    <w:rsid w:val="006E350C"/>
    <w:rsid w:val="006F17C9"/>
    <w:rsid w:val="006F3733"/>
    <w:rsid w:val="006F3CEE"/>
    <w:rsid w:val="00701912"/>
    <w:rsid w:val="00702ECC"/>
    <w:rsid w:val="007051B6"/>
    <w:rsid w:val="00712CE4"/>
    <w:rsid w:val="00716596"/>
    <w:rsid w:val="00716F00"/>
    <w:rsid w:val="00724BD1"/>
    <w:rsid w:val="00733F79"/>
    <w:rsid w:val="00737376"/>
    <w:rsid w:val="007414CB"/>
    <w:rsid w:val="00741971"/>
    <w:rsid w:val="0074294C"/>
    <w:rsid w:val="00743BEA"/>
    <w:rsid w:val="007461F1"/>
    <w:rsid w:val="007541CA"/>
    <w:rsid w:val="007634EE"/>
    <w:rsid w:val="00771B75"/>
    <w:rsid w:val="00774A9F"/>
    <w:rsid w:val="00783B36"/>
    <w:rsid w:val="00784FBA"/>
    <w:rsid w:val="00785925"/>
    <w:rsid w:val="007A148A"/>
    <w:rsid w:val="007A3D5B"/>
    <w:rsid w:val="007B318B"/>
    <w:rsid w:val="007B5D8F"/>
    <w:rsid w:val="007C3703"/>
    <w:rsid w:val="007E355E"/>
    <w:rsid w:val="007F021E"/>
    <w:rsid w:val="007F0CAF"/>
    <w:rsid w:val="007F4643"/>
    <w:rsid w:val="00803DA8"/>
    <w:rsid w:val="00803F4A"/>
    <w:rsid w:val="008044AC"/>
    <w:rsid w:val="00826DF9"/>
    <w:rsid w:val="0082753E"/>
    <w:rsid w:val="00832939"/>
    <w:rsid w:val="00846ABB"/>
    <w:rsid w:val="00851B6C"/>
    <w:rsid w:val="008539EB"/>
    <w:rsid w:val="00863E6B"/>
    <w:rsid w:val="00866F90"/>
    <w:rsid w:val="00867343"/>
    <w:rsid w:val="008708B6"/>
    <w:rsid w:val="00893A37"/>
    <w:rsid w:val="008A0D17"/>
    <w:rsid w:val="008A130D"/>
    <w:rsid w:val="008A1C39"/>
    <w:rsid w:val="008B587F"/>
    <w:rsid w:val="008E0892"/>
    <w:rsid w:val="008F3D1F"/>
    <w:rsid w:val="00915E00"/>
    <w:rsid w:val="00922DD6"/>
    <w:rsid w:val="00923D3C"/>
    <w:rsid w:val="009516F6"/>
    <w:rsid w:val="0095478F"/>
    <w:rsid w:val="00965AB1"/>
    <w:rsid w:val="00976E5E"/>
    <w:rsid w:val="009820AA"/>
    <w:rsid w:val="00987374"/>
    <w:rsid w:val="00991AE3"/>
    <w:rsid w:val="009A2C21"/>
    <w:rsid w:val="009A6D3C"/>
    <w:rsid w:val="009B0515"/>
    <w:rsid w:val="009B1CFA"/>
    <w:rsid w:val="009D6FE1"/>
    <w:rsid w:val="009D7410"/>
    <w:rsid w:val="009E0032"/>
    <w:rsid w:val="00A00398"/>
    <w:rsid w:val="00A01964"/>
    <w:rsid w:val="00A10426"/>
    <w:rsid w:val="00A1148D"/>
    <w:rsid w:val="00A162E4"/>
    <w:rsid w:val="00A55055"/>
    <w:rsid w:val="00A55F2F"/>
    <w:rsid w:val="00A6176C"/>
    <w:rsid w:val="00A65E70"/>
    <w:rsid w:val="00A66D96"/>
    <w:rsid w:val="00A70ABF"/>
    <w:rsid w:val="00A75869"/>
    <w:rsid w:val="00A8305D"/>
    <w:rsid w:val="00AA256E"/>
    <w:rsid w:val="00AA6072"/>
    <w:rsid w:val="00AB0D96"/>
    <w:rsid w:val="00AB1062"/>
    <w:rsid w:val="00AB2BE8"/>
    <w:rsid w:val="00AB4CD6"/>
    <w:rsid w:val="00AB624C"/>
    <w:rsid w:val="00AB7EED"/>
    <w:rsid w:val="00AC4077"/>
    <w:rsid w:val="00AD498F"/>
    <w:rsid w:val="00AE4664"/>
    <w:rsid w:val="00AE6745"/>
    <w:rsid w:val="00AE7AD1"/>
    <w:rsid w:val="00AF2403"/>
    <w:rsid w:val="00B0316B"/>
    <w:rsid w:val="00B07EAE"/>
    <w:rsid w:val="00B1217B"/>
    <w:rsid w:val="00B15F51"/>
    <w:rsid w:val="00B17BF6"/>
    <w:rsid w:val="00B317F1"/>
    <w:rsid w:val="00B3608E"/>
    <w:rsid w:val="00B4359A"/>
    <w:rsid w:val="00B44D56"/>
    <w:rsid w:val="00B44EEB"/>
    <w:rsid w:val="00B51179"/>
    <w:rsid w:val="00B67B12"/>
    <w:rsid w:val="00B8343E"/>
    <w:rsid w:val="00B95718"/>
    <w:rsid w:val="00B96181"/>
    <w:rsid w:val="00BE4BFF"/>
    <w:rsid w:val="00BE6744"/>
    <w:rsid w:val="00BE74B2"/>
    <w:rsid w:val="00C300CA"/>
    <w:rsid w:val="00C306AD"/>
    <w:rsid w:val="00C570A8"/>
    <w:rsid w:val="00C62FD3"/>
    <w:rsid w:val="00C66842"/>
    <w:rsid w:val="00C66B60"/>
    <w:rsid w:val="00C77A64"/>
    <w:rsid w:val="00C83225"/>
    <w:rsid w:val="00C837C2"/>
    <w:rsid w:val="00C83885"/>
    <w:rsid w:val="00C83A3D"/>
    <w:rsid w:val="00CA0E72"/>
    <w:rsid w:val="00CA1A63"/>
    <w:rsid w:val="00CA611E"/>
    <w:rsid w:val="00CB051E"/>
    <w:rsid w:val="00CD6E61"/>
    <w:rsid w:val="00CF181E"/>
    <w:rsid w:val="00CF58FC"/>
    <w:rsid w:val="00CF60F5"/>
    <w:rsid w:val="00CF7AF4"/>
    <w:rsid w:val="00D006D3"/>
    <w:rsid w:val="00D16916"/>
    <w:rsid w:val="00D2172E"/>
    <w:rsid w:val="00D2793A"/>
    <w:rsid w:val="00D34089"/>
    <w:rsid w:val="00D35B99"/>
    <w:rsid w:val="00D520EA"/>
    <w:rsid w:val="00D74BE1"/>
    <w:rsid w:val="00D7614B"/>
    <w:rsid w:val="00D81308"/>
    <w:rsid w:val="00DD5004"/>
    <w:rsid w:val="00DD5186"/>
    <w:rsid w:val="00DE379F"/>
    <w:rsid w:val="00E307DD"/>
    <w:rsid w:val="00E41838"/>
    <w:rsid w:val="00E52332"/>
    <w:rsid w:val="00E52C18"/>
    <w:rsid w:val="00E64190"/>
    <w:rsid w:val="00E64403"/>
    <w:rsid w:val="00E809BC"/>
    <w:rsid w:val="00E81DC5"/>
    <w:rsid w:val="00EB58E0"/>
    <w:rsid w:val="00ED3C4A"/>
    <w:rsid w:val="00ED5264"/>
    <w:rsid w:val="00EE15A9"/>
    <w:rsid w:val="00F01ADD"/>
    <w:rsid w:val="00F04470"/>
    <w:rsid w:val="00F050B2"/>
    <w:rsid w:val="00F15366"/>
    <w:rsid w:val="00F201C6"/>
    <w:rsid w:val="00F35FD2"/>
    <w:rsid w:val="00F50A78"/>
    <w:rsid w:val="00F5367A"/>
    <w:rsid w:val="00F55CEC"/>
    <w:rsid w:val="00F6061B"/>
    <w:rsid w:val="00F608C0"/>
    <w:rsid w:val="00F80283"/>
    <w:rsid w:val="00F9707E"/>
    <w:rsid w:val="00FA254A"/>
    <w:rsid w:val="00FB0F45"/>
    <w:rsid w:val="00FC5033"/>
    <w:rsid w:val="00FC5B5F"/>
    <w:rsid w:val="00FD0B40"/>
    <w:rsid w:val="00FF315A"/>
    <w:rsid w:val="00FF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05FE1E"/>
  <w14:defaultImageDpi w14:val="300"/>
  <w15:chartTrackingRefBased/>
  <w15:docId w15:val="{BF8B732B-CBF8-D94E-A67D-56A66510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422416"/>
    <w:pPr>
      <w:suppressAutoHyphens/>
    </w:pPr>
    <w:rPr>
      <w:rFonts w:ascii="Arial" w:eastAsia="Times New Roman" w:hAnsi="Arial"/>
      <w:sz w:val="22"/>
      <w:szCs w:val="24"/>
      <w:lang w:eastAsia="ar-SA"/>
    </w:rPr>
  </w:style>
  <w:style w:type="paragraph" w:styleId="Heading1">
    <w:name w:val="heading 1"/>
    <w:basedOn w:val="Normal"/>
    <w:next w:val="Normal"/>
    <w:link w:val="Heading1Char"/>
    <w:qFormat/>
    <w:rsid w:val="00422416"/>
    <w:pPr>
      <w:keepNext/>
      <w:numPr>
        <w:numId w:val="1"/>
      </w:numPr>
      <w:spacing w:before="240" w:after="60"/>
      <w:jc w:val="center"/>
      <w:outlineLvl w:val="0"/>
    </w:pPr>
    <w:rPr>
      <w:rFonts w:ascii="Times New Roman" w:hAnsi="Times New Roman" w:cs="Arial"/>
      <w:b/>
      <w:bCs/>
      <w:kern w:val="1"/>
      <w:sz w:val="32"/>
      <w:szCs w:val="32"/>
    </w:rPr>
  </w:style>
  <w:style w:type="paragraph" w:styleId="Heading2">
    <w:name w:val="heading 2"/>
    <w:basedOn w:val="Normal"/>
    <w:next w:val="Normal"/>
    <w:link w:val="Heading2Char"/>
    <w:qFormat/>
    <w:rsid w:val="00422416"/>
    <w:pPr>
      <w:keepNext/>
      <w:numPr>
        <w:ilvl w:val="1"/>
        <w:numId w:val="1"/>
      </w:numPr>
      <w:spacing w:after="120"/>
      <w:outlineLvl w:val="1"/>
    </w:pPr>
    <w:rPr>
      <w:rFonts w:cs="Arial"/>
      <w:b/>
      <w:bCs/>
      <w:iCs/>
      <w:sz w:val="28"/>
      <w:szCs w:val="28"/>
      <w:u w:val="single"/>
    </w:rPr>
  </w:style>
  <w:style w:type="paragraph" w:styleId="Heading3">
    <w:name w:val="heading 3"/>
    <w:basedOn w:val="Normal"/>
    <w:next w:val="Normal"/>
    <w:link w:val="Heading3Char"/>
    <w:qFormat/>
    <w:rsid w:val="00422416"/>
    <w:pPr>
      <w:keepNext/>
      <w:numPr>
        <w:ilvl w:val="2"/>
        <w:numId w:val="1"/>
      </w:numPr>
      <w:spacing w:before="240" w:after="60"/>
      <w:jc w:val="center"/>
      <w:outlineLvl w:val="2"/>
    </w:pPr>
    <w:rPr>
      <w:b/>
      <w:bCs/>
      <w:i/>
      <w:sz w:val="28"/>
      <w:szCs w:val="26"/>
      <w:lang w:val="x-none"/>
    </w:rPr>
  </w:style>
  <w:style w:type="paragraph" w:styleId="Heading4">
    <w:name w:val="heading 4"/>
    <w:basedOn w:val="Normal"/>
    <w:next w:val="Normal"/>
    <w:link w:val="Heading4Char"/>
    <w:qFormat/>
    <w:rsid w:val="00422416"/>
    <w:pPr>
      <w:keepNext/>
      <w:numPr>
        <w:ilvl w:val="3"/>
        <w:numId w:val="1"/>
      </w:numPr>
      <w:jc w:val="center"/>
      <w:outlineLvl w:val="3"/>
    </w:pPr>
    <w:rPr>
      <w:b/>
      <w:sz w:val="48"/>
      <w:szCs w:val="40"/>
    </w:rPr>
  </w:style>
  <w:style w:type="paragraph" w:styleId="Heading5">
    <w:name w:val="heading 5"/>
    <w:basedOn w:val="Normal"/>
    <w:next w:val="Normal"/>
    <w:link w:val="Heading5Char"/>
    <w:qFormat/>
    <w:rsid w:val="00422416"/>
    <w:pPr>
      <w:keepNext/>
      <w:numPr>
        <w:ilvl w:val="4"/>
        <w:numId w:val="1"/>
      </w:numPr>
      <w:jc w:val="both"/>
      <w:outlineLvl w:val="4"/>
    </w:pPr>
    <w:rPr>
      <w:b/>
      <w:bCs/>
      <w:sz w:val="28"/>
      <w:u w:val="single"/>
      <w:lang w:val="x-none"/>
    </w:rPr>
  </w:style>
  <w:style w:type="paragraph" w:styleId="Heading6">
    <w:name w:val="heading 6"/>
    <w:basedOn w:val="Normal"/>
    <w:next w:val="Normal"/>
    <w:link w:val="Heading6Char"/>
    <w:qFormat/>
    <w:rsid w:val="00422416"/>
    <w:pPr>
      <w:keepNext/>
      <w:numPr>
        <w:ilvl w:val="5"/>
        <w:numId w:val="1"/>
      </w:numPr>
      <w:outlineLvl w:val="5"/>
    </w:pPr>
    <w:rPr>
      <w:rFonts w:ascii="Times New Roman" w:hAnsi="Times New Roman"/>
      <w:b/>
      <w:bCs/>
      <w:color w:val="000000"/>
      <w:sz w:val="18"/>
      <w:lang w:val="x-none"/>
    </w:rPr>
  </w:style>
  <w:style w:type="paragraph" w:styleId="Heading7">
    <w:name w:val="heading 7"/>
    <w:basedOn w:val="Normal"/>
    <w:next w:val="Normal"/>
    <w:link w:val="Heading7Char"/>
    <w:qFormat/>
    <w:rsid w:val="00422416"/>
    <w:pPr>
      <w:keepNext/>
      <w:numPr>
        <w:ilvl w:val="6"/>
        <w:numId w:val="1"/>
      </w:numPr>
      <w:jc w:val="center"/>
      <w:outlineLvl w:val="6"/>
    </w:pPr>
    <w:rPr>
      <w:rFonts w:ascii="Times New Roman" w:hAnsi="Times New Roman"/>
      <w:b/>
      <w:bCs/>
      <w:sz w:val="18"/>
      <w:lang w:val="x-none"/>
    </w:rPr>
  </w:style>
  <w:style w:type="paragraph" w:styleId="Heading8">
    <w:name w:val="heading 8"/>
    <w:basedOn w:val="Normal"/>
    <w:next w:val="Normal"/>
    <w:link w:val="Heading8Char"/>
    <w:uiPriority w:val="99"/>
    <w:qFormat/>
    <w:rsid w:val="00422416"/>
    <w:pPr>
      <w:keepNext/>
      <w:numPr>
        <w:ilvl w:val="7"/>
        <w:numId w:val="1"/>
      </w:numPr>
      <w:jc w:val="center"/>
      <w:outlineLvl w:val="7"/>
    </w:pPr>
    <w:rPr>
      <w:rFonts w:ascii="Times New Roman" w:hAnsi="Times New Roman"/>
      <w:b/>
      <w:iCs/>
      <w:color w:val="FF0000"/>
      <w:sz w:val="28"/>
      <w:szCs w:val="28"/>
      <w:lang w:val="x-none"/>
    </w:rPr>
  </w:style>
  <w:style w:type="paragraph" w:styleId="Heading9">
    <w:name w:val="heading 9"/>
    <w:basedOn w:val="Normal"/>
    <w:next w:val="Normal"/>
    <w:link w:val="Heading9Char"/>
    <w:uiPriority w:val="99"/>
    <w:qFormat/>
    <w:rsid w:val="00422416"/>
    <w:pPr>
      <w:keepNext/>
      <w:numPr>
        <w:ilvl w:val="8"/>
        <w:numId w:val="1"/>
      </w:numPr>
      <w:jc w:val="center"/>
      <w:outlineLvl w:val="8"/>
    </w:pPr>
    <w:rPr>
      <w:rFonts w:ascii="Times New Roman" w:hAnsi="Times New Roman"/>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2416"/>
    <w:rPr>
      <w:rFonts w:ascii="Times New Roman" w:eastAsia="Times New Roman" w:hAnsi="Times New Roman" w:cs="Arial"/>
      <w:b/>
      <w:bCs/>
      <w:kern w:val="1"/>
      <w:sz w:val="32"/>
      <w:szCs w:val="32"/>
      <w:lang w:eastAsia="ar-SA"/>
    </w:rPr>
  </w:style>
  <w:style w:type="character" w:customStyle="1" w:styleId="Heading2Char">
    <w:name w:val="Heading 2 Char"/>
    <w:link w:val="Heading2"/>
    <w:rsid w:val="00422416"/>
    <w:rPr>
      <w:rFonts w:ascii="Arial" w:eastAsia="Times New Roman" w:hAnsi="Arial" w:cs="Arial"/>
      <w:b/>
      <w:bCs/>
      <w:iCs/>
      <w:sz w:val="28"/>
      <w:szCs w:val="28"/>
      <w:u w:val="single"/>
      <w:lang w:eastAsia="ar-SA"/>
    </w:rPr>
  </w:style>
  <w:style w:type="character" w:customStyle="1" w:styleId="Heading3Char">
    <w:name w:val="Heading 3 Char"/>
    <w:link w:val="Heading3"/>
    <w:rsid w:val="00422416"/>
    <w:rPr>
      <w:rFonts w:ascii="Arial" w:eastAsia="Times New Roman" w:hAnsi="Arial" w:cs="Times New Roman"/>
      <w:b/>
      <w:bCs/>
      <w:i/>
      <w:sz w:val="28"/>
      <w:szCs w:val="26"/>
      <w:lang w:val="x-none" w:eastAsia="ar-SA"/>
    </w:rPr>
  </w:style>
  <w:style w:type="character" w:customStyle="1" w:styleId="Heading4Char">
    <w:name w:val="Heading 4 Char"/>
    <w:link w:val="Heading4"/>
    <w:rsid w:val="00422416"/>
    <w:rPr>
      <w:rFonts w:ascii="Arial" w:eastAsia="Times New Roman" w:hAnsi="Arial" w:cs="Times New Roman"/>
      <w:b/>
      <w:sz w:val="48"/>
      <w:szCs w:val="40"/>
      <w:lang w:eastAsia="ar-SA"/>
    </w:rPr>
  </w:style>
  <w:style w:type="character" w:customStyle="1" w:styleId="Heading5Char">
    <w:name w:val="Heading 5 Char"/>
    <w:link w:val="Heading5"/>
    <w:rsid w:val="00422416"/>
    <w:rPr>
      <w:rFonts w:ascii="Arial" w:eastAsia="Times New Roman" w:hAnsi="Arial" w:cs="Times New Roman"/>
      <w:b/>
      <w:bCs/>
      <w:sz w:val="28"/>
      <w:u w:val="single"/>
      <w:lang w:val="x-none" w:eastAsia="ar-SA"/>
    </w:rPr>
  </w:style>
  <w:style w:type="character" w:customStyle="1" w:styleId="Heading6Char">
    <w:name w:val="Heading 6 Char"/>
    <w:link w:val="Heading6"/>
    <w:rsid w:val="00422416"/>
    <w:rPr>
      <w:rFonts w:ascii="Times New Roman" w:eastAsia="Times New Roman" w:hAnsi="Times New Roman" w:cs="Times New Roman"/>
      <w:b/>
      <w:bCs/>
      <w:color w:val="000000"/>
      <w:sz w:val="18"/>
      <w:lang w:val="x-none" w:eastAsia="ar-SA"/>
    </w:rPr>
  </w:style>
  <w:style w:type="character" w:customStyle="1" w:styleId="Heading7Char">
    <w:name w:val="Heading 7 Char"/>
    <w:link w:val="Heading7"/>
    <w:rsid w:val="00422416"/>
    <w:rPr>
      <w:rFonts w:ascii="Times New Roman" w:eastAsia="Times New Roman" w:hAnsi="Times New Roman" w:cs="Times New Roman"/>
      <w:b/>
      <w:bCs/>
      <w:sz w:val="18"/>
      <w:lang w:val="x-none" w:eastAsia="ar-SA"/>
    </w:rPr>
  </w:style>
  <w:style w:type="character" w:customStyle="1" w:styleId="Heading8Char">
    <w:name w:val="Heading 8 Char"/>
    <w:link w:val="Heading8"/>
    <w:uiPriority w:val="99"/>
    <w:rsid w:val="00422416"/>
    <w:rPr>
      <w:rFonts w:ascii="Times New Roman" w:eastAsia="Times New Roman" w:hAnsi="Times New Roman" w:cs="Times New Roman"/>
      <w:b/>
      <w:iCs/>
      <w:color w:val="FF0000"/>
      <w:sz w:val="28"/>
      <w:szCs w:val="28"/>
      <w:lang w:val="x-none" w:eastAsia="ar-SA"/>
    </w:rPr>
  </w:style>
  <w:style w:type="character" w:customStyle="1" w:styleId="Heading9Char">
    <w:name w:val="Heading 9 Char"/>
    <w:link w:val="Heading9"/>
    <w:uiPriority w:val="99"/>
    <w:rsid w:val="00422416"/>
    <w:rPr>
      <w:rFonts w:ascii="Times New Roman" w:eastAsia="Times New Roman" w:hAnsi="Times New Roman" w:cs="Times New Roman"/>
      <w:b/>
      <w:bCs/>
      <w:sz w:val="22"/>
      <w:lang w:val="x-none" w:eastAsia="ar-SA"/>
    </w:rPr>
  </w:style>
  <w:style w:type="character" w:styleId="PageNumber">
    <w:name w:val="page number"/>
    <w:basedOn w:val="DefaultParagraphFont"/>
    <w:uiPriority w:val="99"/>
    <w:rsid w:val="00422416"/>
  </w:style>
  <w:style w:type="paragraph" w:styleId="Footer">
    <w:name w:val="footer"/>
    <w:basedOn w:val="Normal"/>
    <w:link w:val="FooterChar"/>
    <w:uiPriority w:val="99"/>
    <w:rsid w:val="00422416"/>
    <w:pPr>
      <w:tabs>
        <w:tab w:val="center" w:pos="4320"/>
        <w:tab w:val="right" w:pos="8640"/>
      </w:tabs>
    </w:pPr>
    <w:rPr>
      <w:lang w:val="x-none"/>
    </w:rPr>
  </w:style>
  <w:style w:type="character" w:customStyle="1" w:styleId="FooterChar">
    <w:name w:val="Footer Char"/>
    <w:link w:val="Footer"/>
    <w:uiPriority w:val="99"/>
    <w:rsid w:val="00422416"/>
    <w:rPr>
      <w:rFonts w:ascii="Arial" w:eastAsia="Times New Roman" w:hAnsi="Arial" w:cs="Times New Roman"/>
      <w:sz w:val="22"/>
      <w:lang w:val="x-none" w:eastAsia="ar-SA"/>
    </w:rPr>
  </w:style>
  <w:style w:type="paragraph" w:customStyle="1" w:styleId="Header1">
    <w:name w:val="Header1"/>
    <w:basedOn w:val="Normal"/>
    <w:rsid w:val="00422416"/>
    <w:pPr>
      <w:widowControl w:val="0"/>
      <w:tabs>
        <w:tab w:val="center" w:pos="4320"/>
        <w:tab w:val="right" w:pos="8640"/>
      </w:tabs>
    </w:pPr>
    <w:rPr>
      <w:rFonts w:eastAsia="Calibri" w:cs="Arial"/>
      <w:szCs w:val="22"/>
    </w:rPr>
  </w:style>
  <w:style w:type="paragraph" w:customStyle="1" w:styleId="Heading51">
    <w:name w:val="Heading 51"/>
    <w:basedOn w:val="Normal"/>
    <w:next w:val="Normal"/>
    <w:rsid w:val="00422416"/>
    <w:pPr>
      <w:keepNext/>
      <w:widowControl w:val="0"/>
      <w:tabs>
        <w:tab w:val="num" w:pos="1008"/>
      </w:tabs>
      <w:ind w:left="1008" w:hanging="1008"/>
      <w:jc w:val="both"/>
      <w:outlineLvl w:val="4"/>
    </w:pPr>
    <w:rPr>
      <w:rFonts w:eastAsia="Calibri" w:cs="Arial"/>
      <w:b/>
      <w:bCs/>
      <w:sz w:val="28"/>
      <w:szCs w:val="28"/>
      <w:u w:val="single"/>
    </w:rPr>
  </w:style>
  <w:style w:type="paragraph" w:customStyle="1" w:styleId="Heading61">
    <w:name w:val="Heading 61"/>
    <w:basedOn w:val="Normal"/>
    <w:next w:val="Normal"/>
    <w:rsid w:val="00422416"/>
    <w:pPr>
      <w:keepNext/>
      <w:widowControl w:val="0"/>
      <w:tabs>
        <w:tab w:val="num" w:pos="1152"/>
      </w:tabs>
      <w:ind w:left="1152" w:hanging="1152"/>
      <w:outlineLvl w:val="5"/>
    </w:pPr>
    <w:rPr>
      <w:rFonts w:ascii="Times New Roman" w:eastAsia="Calibri" w:hAnsi="Times New Roman"/>
      <w:b/>
      <w:bCs/>
      <w:color w:val="000000"/>
      <w:sz w:val="18"/>
      <w:szCs w:val="18"/>
    </w:rPr>
  </w:style>
  <w:style w:type="paragraph" w:customStyle="1" w:styleId="Caption1">
    <w:name w:val="Caption1"/>
    <w:basedOn w:val="Normal"/>
    <w:next w:val="Normal"/>
    <w:rsid w:val="00422416"/>
    <w:pPr>
      <w:widowControl w:val="0"/>
      <w:spacing w:before="120" w:after="120"/>
    </w:pPr>
    <w:rPr>
      <w:rFonts w:eastAsia="Calibri" w:cs="Arial"/>
      <w:b/>
      <w:bCs/>
      <w:sz w:val="20"/>
      <w:szCs w:val="20"/>
    </w:rPr>
  </w:style>
  <w:style w:type="paragraph" w:customStyle="1" w:styleId="Pa9">
    <w:name w:val="Pa9"/>
    <w:basedOn w:val="Normal"/>
    <w:next w:val="Normal"/>
    <w:uiPriority w:val="99"/>
    <w:rsid w:val="00B96181"/>
    <w:pPr>
      <w:suppressAutoHyphens w:val="0"/>
      <w:autoSpaceDE w:val="0"/>
      <w:autoSpaceDN w:val="0"/>
      <w:adjustRightInd w:val="0"/>
      <w:spacing w:line="241" w:lineRule="atLeast"/>
    </w:pPr>
    <w:rPr>
      <w:rFonts w:ascii="Adobe Garamond Pro Bold" w:eastAsia="Calibri" w:hAnsi="Adobe Garamond Pro Bold"/>
      <w:sz w:val="24"/>
      <w:lang w:eastAsia="en-US"/>
    </w:rPr>
  </w:style>
  <w:style w:type="character" w:customStyle="1" w:styleId="A1">
    <w:name w:val="A1"/>
    <w:uiPriority w:val="99"/>
    <w:rsid w:val="00B96181"/>
    <w:rPr>
      <w:rFonts w:cs="Adobe Garamond Pro Bold"/>
      <w:b/>
      <w:bCs/>
      <w:color w:val="994505"/>
      <w:sz w:val="28"/>
      <w:szCs w:val="28"/>
    </w:rPr>
  </w:style>
  <w:style w:type="character" w:customStyle="1" w:styleId="A5">
    <w:name w:val="A5"/>
    <w:uiPriority w:val="99"/>
    <w:rsid w:val="00B96181"/>
    <w:rPr>
      <w:rFonts w:ascii="Adobe Garamond Pro" w:hAnsi="Adobe Garamond Pro" w:cs="Adobe Garamond Pro"/>
      <w:i/>
      <w:iCs/>
      <w:color w:val="221E1F"/>
      <w:sz w:val="23"/>
      <w:szCs w:val="23"/>
    </w:rPr>
  </w:style>
  <w:style w:type="paragraph" w:customStyle="1" w:styleId="Pa18">
    <w:name w:val="Pa18"/>
    <w:basedOn w:val="Normal"/>
    <w:next w:val="Normal"/>
    <w:uiPriority w:val="99"/>
    <w:rsid w:val="00B96181"/>
    <w:pPr>
      <w:suppressAutoHyphens w:val="0"/>
      <w:autoSpaceDE w:val="0"/>
      <w:autoSpaceDN w:val="0"/>
      <w:adjustRightInd w:val="0"/>
      <w:spacing w:line="241" w:lineRule="atLeast"/>
    </w:pPr>
    <w:rPr>
      <w:rFonts w:ascii="Adobe Garamond Pro Bold" w:eastAsia="Calibri" w:hAnsi="Adobe Garamond Pro Bold"/>
      <w:sz w:val="24"/>
      <w:lang w:eastAsia="en-US"/>
    </w:rPr>
  </w:style>
  <w:style w:type="paragraph" w:customStyle="1" w:styleId="Pa19">
    <w:name w:val="Pa19"/>
    <w:basedOn w:val="Normal"/>
    <w:next w:val="Normal"/>
    <w:uiPriority w:val="99"/>
    <w:rsid w:val="00B96181"/>
    <w:pPr>
      <w:suppressAutoHyphens w:val="0"/>
      <w:autoSpaceDE w:val="0"/>
      <w:autoSpaceDN w:val="0"/>
      <w:adjustRightInd w:val="0"/>
      <w:spacing w:line="241" w:lineRule="atLeast"/>
    </w:pPr>
    <w:rPr>
      <w:rFonts w:ascii="Adobe Garamond Pro Bold" w:eastAsia="Calibri" w:hAnsi="Adobe Garamond Pro Bold"/>
      <w:sz w:val="24"/>
      <w:lang w:eastAsia="en-US"/>
    </w:rPr>
  </w:style>
  <w:style w:type="character" w:customStyle="1" w:styleId="A3">
    <w:name w:val="A3"/>
    <w:uiPriority w:val="99"/>
    <w:rsid w:val="00B96181"/>
    <w:rPr>
      <w:rFonts w:ascii="Times" w:hAnsi="Times" w:cs="Times"/>
      <w:color w:val="201E1E"/>
      <w:sz w:val="22"/>
      <w:szCs w:val="22"/>
    </w:rPr>
  </w:style>
  <w:style w:type="paragraph" w:customStyle="1" w:styleId="Pa20">
    <w:name w:val="Pa20"/>
    <w:basedOn w:val="Normal"/>
    <w:next w:val="Normal"/>
    <w:uiPriority w:val="99"/>
    <w:rsid w:val="00B96181"/>
    <w:pPr>
      <w:suppressAutoHyphens w:val="0"/>
      <w:autoSpaceDE w:val="0"/>
      <w:autoSpaceDN w:val="0"/>
      <w:adjustRightInd w:val="0"/>
      <w:spacing w:line="241" w:lineRule="atLeast"/>
    </w:pPr>
    <w:rPr>
      <w:rFonts w:ascii="Adobe Garamond Pro Bold" w:eastAsia="Calibri" w:hAnsi="Adobe Garamond Pro Bold"/>
      <w:sz w:val="24"/>
      <w:lang w:eastAsia="en-US"/>
    </w:rPr>
  </w:style>
  <w:style w:type="paragraph" w:customStyle="1" w:styleId="Pa21">
    <w:name w:val="Pa21"/>
    <w:basedOn w:val="Normal"/>
    <w:next w:val="Normal"/>
    <w:uiPriority w:val="99"/>
    <w:rsid w:val="00B96181"/>
    <w:pPr>
      <w:suppressAutoHyphens w:val="0"/>
      <w:autoSpaceDE w:val="0"/>
      <w:autoSpaceDN w:val="0"/>
      <w:adjustRightInd w:val="0"/>
      <w:spacing w:line="241" w:lineRule="atLeast"/>
    </w:pPr>
    <w:rPr>
      <w:rFonts w:ascii="Adobe Garamond Pro Bold" w:eastAsia="Calibri" w:hAnsi="Adobe Garamond Pro Bold"/>
      <w:sz w:val="24"/>
      <w:lang w:eastAsia="en-US"/>
    </w:rPr>
  </w:style>
  <w:style w:type="paragraph" w:customStyle="1" w:styleId="Pa22">
    <w:name w:val="Pa22"/>
    <w:basedOn w:val="Normal"/>
    <w:next w:val="Normal"/>
    <w:uiPriority w:val="99"/>
    <w:rsid w:val="00B96181"/>
    <w:pPr>
      <w:suppressAutoHyphens w:val="0"/>
      <w:autoSpaceDE w:val="0"/>
      <w:autoSpaceDN w:val="0"/>
      <w:adjustRightInd w:val="0"/>
      <w:spacing w:line="241" w:lineRule="atLeast"/>
    </w:pPr>
    <w:rPr>
      <w:rFonts w:ascii="Adobe Garamond Pro Bold" w:eastAsia="Calibri" w:hAnsi="Adobe Garamond Pro Bold"/>
      <w:sz w:val="24"/>
      <w:lang w:eastAsia="en-US"/>
    </w:rPr>
  </w:style>
  <w:style w:type="paragraph" w:customStyle="1" w:styleId="Pa23">
    <w:name w:val="Pa23"/>
    <w:basedOn w:val="Normal"/>
    <w:next w:val="Normal"/>
    <w:uiPriority w:val="99"/>
    <w:rsid w:val="00B96181"/>
    <w:pPr>
      <w:suppressAutoHyphens w:val="0"/>
      <w:autoSpaceDE w:val="0"/>
      <w:autoSpaceDN w:val="0"/>
      <w:adjustRightInd w:val="0"/>
      <w:spacing w:line="241" w:lineRule="atLeast"/>
    </w:pPr>
    <w:rPr>
      <w:rFonts w:ascii="Adobe Garamond Pro Bold" w:eastAsia="Calibri" w:hAnsi="Adobe Garamond Pro Bold"/>
      <w:sz w:val="24"/>
      <w:lang w:eastAsia="en-US"/>
    </w:rPr>
  </w:style>
  <w:style w:type="paragraph" w:customStyle="1" w:styleId="ColorfulList-Accent11">
    <w:name w:val="Colorful List - Accent 11"/>
    <w:basedOn w:val="Normal"/>
    <w:uiPriority w:val="34"/>
    <w:qFormat/>
    <w:rsid w:val="008A1C39"/>
    <w:pPr>
      <w:ind w:left="720"/>
      <w:contextualSpacing/>
    </w:pPr>
  </w:style>
  <w:style w:type="table" w:styleId="TableGrid">
    <w:name w:val="Table Grid"/>
    <w:basedOn w:val="TableNormal"/>
    <w:uiPriority w:val="59"/>
    <w:rsid w:val="00221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B7EED"/>
    <w:rPr>
      <w:sz w:val="18"/>
      <w:szCs w:val="18"/>
    </w:rPr>
  </w:style>
  <w:style w:type="paragraph" w:styleId="CommentText">
    <w:name w:val="annotation text"/>
    <w:basedOn w:val="Normal"/>
    <w:link w:val="CommentTextChar"/>
    <w:uiPriority w:val="99"/>
    <w:unhideWhenUsed/>
    <w:rsid w:val="00AB7EED"/>
    <w:rPr>
      <w:sz w:val="24"/>
    </w:rPr>
  </w:style>
  <w:style w:type="character" w:customStyle="1" w:styleId="CommentTextChar">
    <w:name w:val="Comment Text Char"/>
    <w:link w:val="CommentText"/>
    <w:uiPriority w:val="99"/>
    <w:rsid w:val="00AB7EED"/>
    <w:rPr>
      <w:rFonts w:ascii="Arial" w:eastAsia="Times New Roman" w:hAnsi="Arial"/>
      <w:sz w:val="24"/>
      <w:szCs w:val="24"/>
      <w:lang w:eastAsia="ar-SA"/>
    </w:rPr>
  </w:style>
  <w:style w:type="paragraph" w:styleId="CommentSubject">
    <w:name w:val="annotation subject"/>
    <w:basedOn w:val="CommentText"/>
    <w:next w:val="CommentText"/>
    <w:link w:val="CommentSubjectChar"/>
    <w:uiPriority w:val="99"/>
    <w:semiHidden/>
    <w:unhideWhenUsed/>
    <w:rsid w:val="00AB7EED"/>
    <w:rPr>
      <w:b/>
      <w:bCs/>
      <w:sz w:val="20"/>
      <w:szCs w:val="20"/>
    </w:rPr>
  </w:style>
  <w:style w:type="character" w:customStyle="1" w:styleId="CommentSubjectChar">
    <w:name w:val="Comment Subject Char"/>
    <w:link w:val="CommentSubject"/>
    <w:uiPriority w:val="99"/>
    <w:semiHidden/>
    <w:rsid w:val="00AB7EED"/>
    <w:rPr>
      <w:rFonts w:ascii="Arial" w:eastAsia="Times New Roman" w:hAnsi="Arial"/>
      <w:b/>
      <w:bCs/>
      <w:sz w:val="24"/>
      <w:szCs w:val="24"/>
      <w:lang w:eastAsia="ar-SA"/>
    </w:rPr>
  </w:style>
  <w:style w:type="paragraph" w:styleId="BalloonText">
    <w:name w:val="Balloon Text"/>
    <w:basedOn w:val="Normal"/>
    <w:link w:val="BalloonTextChar"/>
    <w:uiPriority w:val="99"/>
    <w:semiHidden/>
    <w:unhideWhenUsed/>
    <w:rsid w:val="00AB7EED"/>
    <w:rPr>
      <w:rFonts w:ascii="Lucida Grande" w:hAnsi="Lucida Grande" w:cs="Lucida Grande"/>
      <w:sz w:val="18"/>
      <w:szCs w:val="18"/>
    </w:rPr>
  </w:style>
  <w:style w:type="character" w:customStyle="1" w:styleId="BalloonTextChar">
    <w:name w:val="Balloon Text Char"/>
    <w:link w:val="BalloonText"/>
    <w:uiPriority w:val="99"/>
    <w:semiHidden/>
    <w:rsid w:val="00AB7EED"/>
    <w:rPr>
      <w:rFonts w:ascii="Lucida Grande" w:eastAsia="Times New Roman" w:hAnsi="Lucida Grande" w:cs="Lucida Grande"/>
      <w:sz w:val="18"/>
      <w:szCs w:val="18"/>
      <w:lang w:eastAsia="ar-SA"/>
    </w:rPr>
  </w:style>
  <w:style w:type="paragraph" w:styleId="ListParagraph">
    <w:name w:val="List Paragraph"/>
    <w:basedOn w:val="Normal"/>
    <w:uiPriority w:val="72"/>
    <w:qFormat/>
    <w:rsid w:val="005C6F62"/>
    <w:pPr>
      <w:ind w:left="720"/>
      <w:contextualSpacing/>
    </w:pPr>
  </w:style>
  <w:style w:type="paragraph" w:styleId="NormalWeb">
    <w:name w:val="Normal (Web)"/>
    <w:basedOn w:val="Normal"/>
    <w:uiPriority w:val="99"/>
    <w:unhideWhenUsed/>
    <w:rsid w:val="00363617"/>
    <w:pPr>
      <w:suppressAutoHyphens w:val="0"/>
      <w:spacing w:before="100" w:beforeAutospacing="1" w:after="100" w:afterAutospacing="1"/>
    </w:pPr>
    <w:rPr>
      <w:rFonts w:ascii="Times New Roman" w:hAnsi="Times New Roman"/>
      <w:sz w:val="24"/>
      <w:lang w:eastAsia="en-US"/>
    </w:rPr>
  </w:style>
  <w:style w:type="character" w:customStyle="1" w:styleId="apple-converted-space">
    <w:name w:val="apple-converted-space"/>
    <w:basedOn w:val="DefaultParagraphFont"/>
    <w:rsid w:val="00F55CEC"/>
  </w:style>
  <w:style w:type="character" w:styleId="Hyperlink">
    <w:name w:val="Hyperlink"/>
    <w:basedOn w:val="DefaultParagraphFont"/>
    <w:uiPriority w:val="99"/>
    <w:unhideWhenUsed/>
    <w:rsid w:val="00FF315A"/>
    <w:rPr>
      <w:color w:val="0000FF"/>
      <w:u w:val="single"/>
    </w:rPr>
  </w:style>
  <w:style w:type="character" w:styleId="UnresolvedMention">
    <w:name w:val="Unresolved Mention"/>
    <w:basedOn w:val="DefaultParagraphFont"/>
    <w:uiPriority w:val="99"/>
    <w:semiHidden/>
    <w:unhideWhenUsed/>
    <w:rsid w:val="00547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51749">
      <w:bodyDiv w:val="1"/>
      <w:marLeft w:val="0"/>
      <w:marRight w:val="0"/>
      <w:marTop w:val="0"/>
      <w:marBottom w:val="0"/>
      <w:divBdr>
        <w:top w:val="none" w:sz="0" w:space="0" w:color="auto"/>
        <w:left w:val="none" w:sz="0" w:space="0" w:color="auto"/>
        <w:bottom w:val="none" w:sz="0" w:space="0" w:color="auto"/>
        <w:right w:val="none" w:sz="0" w:space="0" w:color="auto"/>
      </w:divBdr>
      <w:divsChild>
        <w:div w:id="123892047">
          <w:marLeft w:val="0"/>
          <w:marRight w:val="0"/>
          <w:marTop w:val="0"/>
          <w:marBottom w:val="0"/>
          <w:divBdr>
            <w:top w:val="none" w:sz="0" w:space="0" w:color="auto"/>
            <w:left w:val="none" w:sz="0" w:space="0" w:color="auto"/>
            <w:bottom w:val="none" w:sz="0" w:space="0" w:color="auto"/>
            <w:right w:val="none" w:sz="0" w:space="0" w:color="auto"/>
          </w:divBdr>
        </w:div>
        <w:div w:id="584807716">
          <w:marLeft w:val="0"/>
          <w:marRight w:val="0"/>
          <w:marTop w:val="0"/>
          <w:marBottom w:val="0"/>
          <w:divBdr>
            <w:top w:val="none" w:sz="0" w:space="0" w:color="auto"/>
            <w:left w:val="none" w:sz="0" w:space="0" w:color="auto"/>
            <w:bottom w:val="none" w:sz="0" w:space="0" w:color="auto"/>
            <w:right w:val="none" w:sz="0" w:space="0" w:color="auto"/>
          </w:divBdr>
          <w:divsChild>
            <w:div w:id="525749944">
              <w:marLeft w:val="0"/>
              <w:marRight w:val="0"/>
              <w:marTop w:val="0"/>
              <w:marBottom w:val="0"/>
              <w:divBdr>
                <w:top w:val="none" w:sz="0" w:space="0" w:color="auto"/>
                <w:left w:val="none" w:sz="0" w:space="0" w:color="auto"/>
                <w:bottom w:val="none" w:sz="0" w:space="0" w:color="auto"/>
                <w:right w:val="none" w:sz="0" w:space="0" w:color="auto"/>
              </w:divBdr>
            </w:div>
            <w:div w:id="1975283420">
              <w:marLeft w:val="0"/>
              <w:marRight w:val="0"/>
              <w:marTop w:val="0"/>
              <w:marBottom w:val="0"/>
              <w:divBdr>
                <w:top w:val="none" w:sz="0" w:space="0" w:color="auto"/>
                <w:left w:val="none" w:sz="0" w:space="0" w:color="auto"/>
                <w:bottom w:val="none" w:sz="0" w:space="0" w:color="auto"/>
                <w:right w:val="none" w:sz="0" w:space="0" w:color="auto"/>
              </w:divBdr>
            </w:div>
            <w:div w:id="303850802">
              <w:marLeft w:val="0"/>
              <w:marRight w:val="0"/>
              <w:marTop w:val="0"/>
              <w:marBottom w:val="0"/>
              <w:divBdr>
                <w:top w:val="none" w:sz="0" w:space="0" w:color="auto"/>
                <w:left w:val="none" w:sz="0" w:space="0" w:color="auto"/>
                <w:bottom w:val="none" w:sz="0" w:space="0" w:color="auto"/>
                <w:right w:val="none" w:sz="0" w:space="0" w:color="auto"/>
              </w:divBdr>
            </w:div>
            <w:div w:id="1329675173">
              <w:marLeft w:val="0"/>
              <w:marRight w:val="0"/>
              <w:marTop w:val="0"/>
              <w:marBottom w:val="0"/>
              <w:divBdr>
                <w:top w:val="none" w:sz="0" w:space="0" w:color="auto"/>
                <w:left w:val="none" w:sz="0" w:space="0" w:color="auto"/>
                <w:bottom w:val="none" w:sz="0" w:space="0" w:color="auto"/>
                <w:right w:val="none" w:sz="0" w:space="0" w:color="auto"/>
              </w:divBdr>
            </w:div>
            <w:div w:id="1330673986">
              <w:marLeft w:val="0"/>
              <w:marRight w:val="0"/>
              <w:marTop w:val="0"/>
              <w:marBottom w:val="0"/>
              <w:divBdr>
                <w:top w:val="none" w:sz="0" w:space="0" w:color="auto"/>
                <w:left w:val="none" w:sz="0" w:space="0" w:color="auto"/>
                <w:bottom w:val="none" w:sz="0" w:space="0" w:color="auto"/>
                <w:right w:val="none" w:sz="0" w:space="0" w:color="auto"/>
              </w:divBdr>
            </w:div>
            <w:div w:id="267199092">
              <w:marLeft w:val="0"/>
              <w:marRight w:val="0"/>
              <w:marTop w:val="0"/>
              <w:marBottom w:val="0"/>
              <w:divBdr>
                <w:top w:val="none" w:sz="0" w:space="0" w:color="auto"/>
                <w:left w:val="none" w:sz="0" w:space="0" w:color="auto"/>
                <w:bottom w:val="none" w:sz="0" w:space="0" w:color="auto"/>
                <w:right w:val="none" w:sz="0" w:space="0" w:color="auto"/>
              </w:divBdr>
            </w:div>
            <w:div w:id="1267034199">
              <w:marLeft w:val="0"/>
              <w:marRight w:val="0"/>
              <w:marTop w:val="0"/>
              <w:marBottom w:val="0"/>
              <w:divBdr>
                <w:top w:val="none" w:sz="0" w:space="0" w:color="auto"/>
                <w:left w:val="none" w:sz="0" w:space="0" w:color="auto"/>
                <w:bottom w:val="none" w:sz="0" w:space="0" w:color="auto"/>
                <w:right w:val="none" w:sz="0" w:space="0" w:color="auto"/>
              </w:divBdr>
            </w:div>
            <w:div w:id="1562787145">
              <w:marLeft w:val="0"/>
              <w:marRight w:val="0"/>
              <w:marTop w:val="0"/>
              <w:marBottom w:val="0"/>
              <w:divBdr>
                <w:top w:val="none" w:sz="0" w:space="0" w:color="auto"/>
                <w:left w:val="none" w:sz="0" w:space="0" w:color="auto"/>
                <w:bottom w:val="none" w:sz="0" w:space="0" w:color="auto"/>
                <w:right w:val="none" w:sz="0" w:space="0" w:color="auto"/>
              </w:divBdr>
              <w:divsChild>
                <w:div w:id="1870139046">
                  <w:marLeft w:val="0"/>
                  <w:marRight w:val="0"/>
                  <w:marTop w:val="0"/>
                  <w:marBottom w:val="0"/>
                  <w:divBdr>
                    <w:top w:val="none" w:sz="0" w:space="0" w:color="auto"/>
                    <w:left w:val="none" w:sz="0" w:space="0" w:color="auto"/>
                    <w:bottom w:val="none" w:sz="0" w:space="0" w:color="auto"/>
                    <w:right w:val="none" w:sz="0" w:space="0" w:color="auto"/>
                  </w:divBdr>
                </w:div>
                <w:div w:id="198708710">
                  <w:marLeft w:val="0"/>
                  <w:marRight w:val="0"/>
                  <w:marTop w:val="0"/>
                  <w:marBottom w:val="0"/>
                  <w:divBdr>
                    <w:top w:val="none" w:sz="0" w:space="0" w:color="auto"/>
                    <w:left w:val="none" w:sz="0" w:space="0" w:color="auto"/>
                    <w:bottom w:val="none" w:sz="0" w:space="0" w:color="auto"/>
                    <w:right w:val="none" w:sz="0" w:space="0" w:color="auto"/>
                  </w:divBdr>
                  <w:divsChild>
                    <w:div w:id="37898716">
                      <w:marLeft w:val="0"/>
                      <w:marRight w:val="0"/>
                      <w:marTop w:val="0"/>
                      <w:marBottom w:val="0"/>
                      <w:divBdr>
                        <w:top w:val="none" w:sz="0" w:space="0" w:color="auto"/>
                        <w:left w:val="none" w:sz="0" w:space="0" w:color="auto"/>
                        <w:bottom w:val="none" w:sz="0" w:space="0" w:color="auto"/>
                        <w:right w:val="none" w:sz="0" w:space="0" w:color="auto"/>
                      </w:divBdr>
                    </w:div>
                    <w:div w:id="291206046">
                      <w:marLeft w:val="0"/>
                      <w:marRight w:val="0"/>
                      <w:marTop w:val="0"/>
                      <w:marBottom w:val="0"/>
                      <w:divBdr>
                        <w:top w:val="none" w:sz="0" w:space="0" w:color="auto"/>
                        <w:left w:val="none" w:sz="0" w:space="0" w:color="auto"/>
                        <w:bottom w:val="none" w:sz="0" w:space="0" w:color="auto"/>
                        <w:right w:val="none" w:sz="0" w:space="0" w:color="auto"/>
                      </w:divBdr>
                    </w:div>
                  </w:divsChild>
                </w:div>
                <w:div w:id="862789891">
                  <w:marLeft w:val="0"/>
                  <w:marRight w:val="0"/>
                  <w:marTop w:val="0"/>
                  <w:marBottom w:val="0"/>
                  <w:divBdr>
                    <w:top w:val="none" w:sz="0" w:space="0" w:color="auto"/>
                    <w:left w:val="none" w:sz="0" w:space="0" w:color="auto"/>
                    <w:bottom w:val="none" w:sz="0" w:space="0" w:color="auto"/>
                    <w:right w:val="none" w:sz="0" w:space="0" w:color="auto"/>
                  </w:divBdr>
                </w:div>
                <w:div w:id="21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857883">
      <w:bodyDiv w:val="1"/>
      <w:marLeft w:val="0"/>
      <w:marRight w:val="0"/>
      <w:marTop w:val="0"/>
      <w:marBottom w:val="0"/>
      <w:divBdr>
        <w:top w:val="none" w:sz="0" w:space="0" w:color="auto"/>
        <w:left w:val="none" w:sz="0" w:space="0" w:color="auto"/>
        <w:bottom w:val="none" w:sz="0" w:space="0" w:color="auto"/>
        <w:right w:val="none" w:sz="0" w:space="0" w:color="auto"/>
      </w:divBdr>
    </w:div>
    <w:div w:id="1204246002">
      <w:bodyDiv w:val="1"/>
      <w:marLeft w:val="0"/>
      <w:marRight w:val="0"/>
      <w:marTop w:val="0"/>
      <w:marBottom w:val="0"/>
      <w:divBdr>
        <w:top w:val="none" w:sz="0" w:space="0" w:color="auto"/>
        <w:left w:val="none" w:sz="0" w:space="0" w:color="auto"/>
        <w:bottom w:val="none" w:sz="0" w:space="0" w:color="auto"/>
        <w:right w:val="none" w:sz="0" w:space="0" w:color="auto"/>
      </w:divBdr>
    </w:div>
    <w:div w:id="1225412038">
      <w:bodyDiv w:val="1"/>
      <w:marLeft w:val="0"/>
      <w:marRight w:val="0"/>
      <w:marTop w:val="0"/>
      <w:marBottom w:val="0"/>
      <w:divBdr>
        <w:top w:val="none" w:sz="0" w:space="0" w:color="auto"/>
        <w:left w:val="none" w:sz="0" w:space="0" w:color="auto"/>
        <w:bottom w:val="none" w:sz="0" w:space="0" w:color="auto"/>
        <w:right w:val="none" w:sz="0" w:space="0" w:color="auto"/>
      </w:divBdr>
    </w:div>
    <w:div w:id="1740054930">
      <w:bodyDiv w:val="1"/>
      <w:marLeft w:val="0"/>
      <w:marRight w:val="0"/>
      <w:marTop w:val="0"/>
      <w:marBottom w:val="0"/>
      <w:divBdr>
        <w:top w:val="none" w:sz="0" w:space="0" w:color="auto"/>
        <w:left w:val="none" w:sz="0" w:space="0" w:color="auto"/>
        <w:bottom w:val="none" w:sz="0" w:space="0" w:color="auto"/>
        <w:right w:val="none" w:sz="0" w:space="0" w:color="auto"/>
      </w:divBdr>
    </w:div>
    <w:div w:id="19726660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ycp.edu/academics/programs/sport-management" TargetMode="External"/><Relationship Id="rId13" Type="http://schemas.openxmlformats.org/officeDocument/2006/relationships/hyperlink" Target="https://doi.org/10.18666/JASM-2016-V8-I2-646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cp.edu/academics/programs/sport-management" TargetMode="External"/><Relationship Id="rId17" Type="http://schemas.openxmlformats.org/officeDocument/2006/relationships/hyperlink" Target="https://www.ycp.edu/news/york-college-pennsylvania-maintains-strong-bond-rating-stable-outlook" TargetMode="External"/><Relationship Id="rId2" Type="http://schemas.openxmlformats.org/officeDocument/2006/relationships/numbering" Target="numbering.xml"/><Relationship Id="rId16" Type="http://schemas.openxmlformats.org/officeDocument/2006/relationships/hyperlink" Target="https://www.ycp.edu/about/accreditatio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amdan@ycp.edu"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mmudrick@ycp.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cp.edu/academics/programs/sport-media" TargetMode="External"/><Relationship Id="rId14" Type="http://schemas.openxmlformats.org/officeDocument/2006/relationships/hyperlink" Target="https://docs.google.com/spreadsheets/d/1O1n35XKicdsgiMmkfAdfIticMaNl-4GAy4dDZjFO9X4/edit?usp=shar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276BF-E500-9B42-984D-E08BEE10E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26</Pages>
  <Words>8935</Words>
  <Characters>51204</Characters>
  <Application>Microsoft Office Word</Application>
  <DocSecurity>0</DocSecurity>
  <Lines>3938</Lines>
  <Paragraphs>2614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Alderman</dc:creator>
  <cp:keywords/>
  <dc:description/>
  <cp:lastModifiedBy>Molly Sauder</cp:lastModifiedBy>
  <cp:revision>4</cp:revision>
  <dcterms:created xsi:type="dcterms:W3CDTF">2026-07-01T18:42:00Z</dcterms:created>
  <dcterms:modified xsi:type="dcterms:W3CDTF">2026-07-13T17:52:00Z</dcterms:modified>
</cp:coreProperties>
</file>